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Multidimensional Students' Life Satisfaction Scale (MSLSS)</w:t>
      </w:r>
    </w:p>
    <w:p>
      <w:pPr>
        <w:spacing w:lineRule="auto"/>
      </w:pPr>
      <w:r>
        <w:rPr/>
        <w:drawing>
          <wp:inline distB="0" distL="0" distR="0" distT="0">
            <wp:extent cx="762000" cy="819150"/>
            <wp:effectExtent b="0" l="0" r="0" t="0"/>
            <wp:docPr id="2" name="image-Wu-oZ0TkLea84-cDBg8ki.png"/>
            <a:graphic>
              <a:graphicData uri="http://schemas.openxmlformats.org/drawingml/2006/picture">
                <pic:pic>
                  <pic:nvPicPr>
                    <pic:cNvPr id="2" name="image-Wu-oZ0TkLea84-cDBg8ki.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n-yIjAiutw0f7S6CjR9fv.png"/>
            <a:graphic>
              <a:graphicData uri="http://schemas.openxmlformats.org/drawingml/2006/picture">
                <pic:pic>
                  <pic:nvPicPr>
                    <pic:cNvPr id="4" name="image-n-yIjAiutw0f7S6CjR9fv.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The Multidimensional Students’ Life Satisfaction Scale is an extended version of the Students’ Life Satisfaction scale mentioned above. It focuses on life satisfaction, but unlike its predecessor it divides satisfaction into different domains: family, friends, school, living environment, and self. The long form of this measurement contains 40 items on a 6-point scale; the brief form has six items. This measurement is free and requires only the proper citation for use. It is appropriate for 8 to 18 year olds.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Provides specific measures regarding family, friends, living environment, and school</w:t>
            </w:r>
            <w:r>
              <w:rPr/>
              <w:br w:type="textWrapping"/>
            </w:r>
            <w:r>
              <w:rPr/>
              <w:t xml:space="preserve">Includes a long and a brief form </w:t>
            </w:r>
            <w:r>
              <w:rPr/>
              <w:br w:type="textWrapping"/>
            </w:r>
            <w:r>
              <w:rPr/>
              <w:t xml:space="preserve">Can be combined with life satisfaction and gratitude measures for a 3-pronged chronological view of wellbeing: gratitude as past oriented, life satisfaction as present oriented, and hope as future oriented.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Long form is significantly longer and takes more time to complete</w:t>
            </w:r>
          </w:p>
        </w:tc>
      </w:tr>
    </w:tbl>
    <w:p>
      <w:pPr>
        <w:spacing w:lineRule="auto"/>
      </w:pPr>
      <w:r>
        <w:rPr/>
      </w:r>
    </w:p>
    <w:p>
      <w:pPr>
        <w:pStyle w:val="Heading3"/>
        <w:spacing w:lineRule="auto"/>
      </w:pPr>
      <w:r>
        <w:rPr/>
        <w:t xml:space="preserve">Suggestions for Further Research</w:t>
      </w:r>
    </w:p>
    <w:p>
      <w:pPr>
        <w:spacing w:lineRule="auto"/>
      </w:pPr>
      <w:r>
        <w:rPr/>
        <w:t xml:space="preserve">CORC. (n.d.). Multidimensional Student's Life Satisfaction Scale</w:t>
      </w:r>
      <w:r>
        <w:rPr/>
        <w:t xml:space="preserve">(MSLSS). </w:t>
      </w:r>
      <w:hyperlink r:id="rId10">
        <w:r>
          <w:rPr>
            <w:rStyle w:val="Hyperlink"/>
          </w:rPr>
          <w:t xml:space="preserve">https://edtechbooks.org/-qHa</w:t>
        </w:r>
      </w:hyperlink>
      <w:r>
        <w:rPr/>
        <w:t xml:space="preserve"> </w:t>
      </w:r>
    </w:p>
    <w:p>
      <w:pPr>
        <w:spacing w:lineRule="auto"/>
      </w:pPr>
      <w:r>
        <w:rPr/>
        <w:t xml:space="preserve">Huebner, E. S. (1994). Preliminary development and validation of a multidimensional life satisfaction scale for children. </w:t>
      </w:r>
      <w:r>
        <w:rPr/>
        <w:t xml:space="preserve">Psychological Assessment,</w:t>
      </w:r>
      <w:r>
        <w:rPr/>
        <w:t xml:space="preserve">6</w:t>
      </w:r>
      <w:r>
        <w:rPr/>
        <w:t xml:space="preserve">, 149-158. </w:t>
      </w:r>
      <w:hyperlink r:id="rId11">
        <w:r>
          <w:rPr>
            <w:rStyle w:val="Hyperlink"/>
          </w:rPr>
          <w:t xml:space="preserve">https://edtechbooks.org/-xeY</w:t>
        </w:r>
      </w:hyperlink>
      <w:r>
        <w:rPr/>
        <w:t xml:space="preserve"> </w:t>
      </w:r>
    </w:p>
    <w:p>
      <w:pPr>
        <w:spacing w:lineRule="auto"/>
      </w:pPr>
      <w:r>
        <w:rPr/>
        <w:t xml:space="preserve">Huebner, E. S., Laughlin, J. E., Ash, C., &amp; Gilman, R. (1998). Further validation of the Multidimensional Students' Life Satisfaction Scale.</w:t>
      </w:r>
      <w:r>
        <w:rPr/>
        <w:t xml:space="preserve"> Journal of Psychoeducational Assessment,</w:t>
      </w:r>
      <w:r>
        <w:rPr/>
        <w:t xml:space="preserve">16</w:t>
      </w:r>
      <w:r>
        <w:rPr/>
        <w:t xml:space="preserve">, 118-134. </w:t>
      </w:r>
      <w:hyperlink r:id="rId12">
        <w:r>
          <w:rPr>
            <w:rStyle w:val="Hyperlink"/>
          </w:rPr>
          <w:t xml:space="preserve">https://edtechbooks.org/-Nez</w:t>
        </w:r>
      </w:hyperlink>
      <w:r>
        <w:rPr/>
        <w:t xml:space="preserve"> </w:t>
      </w:r>
    </w:p>
    <w:p>
      <w:pPr>
        <w:spacing w:lineRule="auto"/>
      </w:pPr>
      <w:r>
        <w:rPr/>
        <w:t xml:space="preserve">Gilman, R., Huebner, E. S., &amp; Laughlin, J. E. (2000). </w:t>
      </w:r>
      <w:hyperlink r:id="rId13">
        <w:r>
          <w:rPr>
            <w:rStyle w:val="Hyperlink"/>
          </w:rPr>
          <w:t xml:space="preserve">A first study of the multidimensional students’ life satisfaction scale with adolescents.</w:t>
        </w:r>
      </w:hyperlink>
      <w:r>
        <w:rPr/>
        <w:t xml:space="preserve">Social Indicators Research</w:t>
      </w:r>
      <w:r>
        <w:rPr/>
        <w:t xml:space="preserve">, </w:t>
      </w:r>
      <w:r>
        <w:rPr/>
        <w:t xml:space="preserve">52</w:t>
      </w:r>
      <w:r>
        <w:rPr/>
        <w:t xml:space="preserve">, 135-160.</w:t>
      </w:r>
    </w:p>
    <w:p>
      <w:pPr>
        <w:spacing w:lineRule="auto"/>
      </w:pPr>
      <w:r>
        <w:rPr/>
        <w:t xml:space="preserve">Seligson, J. L., Huebner, E. S., &amp; Valois, R. F. (2003). </w:t>
      </w:r>
      <w:hyperlink r:id="rId14">
        <w:r>
          <w:rPr>
            <w:rStyle w:val="Hyperlink"/>
          </w:rPr>
          <w:t xml:space="preserve">Preliminary validation of the brief multidimensional students' life satisfaction scale (BMSLSS)</w:t>
        </w:r>
      </w:hyperlink>
      <w:r>
        <w:rPr/>
        <w:t xml:space="preserve">. </w:t>
      </w:r>
      <w:r>
        <w:rPr/>
        <w:t xml:space="preserve">Social Indicators Research</w:t>
      </w:r>
      <w:r>
        <w:rPr/>
        <w:t xml:space="preserve">, </w:t>
      </w:r>
      <w:r>
        <w:rPr/>
        <w:t xml:space="preserve">61</w:t>
      </w:r>
      <w:r>
        <w:rPr/>
        <w:t xml:space="preserve">, 121-145.</w:t>
      </w:r>
    </w:p>
    <w:p>
      <w:pPr>
        <w:spacing w:lineRule="auto"/>
      </w:pPr>
      <w:r>
        <w:rPr/>
        <w:t xml:space="preserve">Zullig, K. J., Huebner, E. S., Gilman, R., Patton, J. M., &amp; Murray, K. A. (2005). </w:t>
      </w:r>
      <w:hyperlink r:id="rId15">
        <w:r>
          <w:rPr>
            <w:rStyle w:val="Hyperlink"/>
          </w:rPr>
          <w:t xml:space="preserve">Validation of the brief multidimensional students' life satisfaction scale among college students</w:t>
        </w:r>
      </w:hyperlink>
      <w:r>
        <w:rPr/>
        <w:t xml:space="preserve">. </w:t>
      </w:r>
      <w:r>
        <w:rPr/>
        <w:t xml:space="preserve">American Journal of Health Behaviour</w:t>
      </w:r>
      <w:r>
        <w:rPr/>
        <w:t xml:space="preserve">, </w:t>
      </w:r>
      <w:r>
        <w:rPr/>
        <w:t xml:space="preserve">29</w:t>
      </w:r>
      <w:r>
        <w:rPr/>
        <w:t xml:space="preserve">, 206-214.</w:t>
      </w:r>
    </w:p>
    <w:p>
      <w:pPr>
        <w:spacing w:lineRule="auto"/>
      </w:pPr>
      <w:r>
        <w:rPr/>
        <w:t xml:space="preserve">Read this online at </w:t>
      </w:r>
      <w:hyperlink r:id="rId16">
        <w:r>
          <w:rPr>
            <w:rStyle w:val="Hyperlink"/>
          </w:rPr>
          <w:t xml:space="preserve">https://edtechbooks.org/wellbeing/MSLSS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B5IKpxjKu6hi0MYH_Qc14.png" TargetMode="Internal"/>
  <Relationship Id="rId7" Type="http://schemas.openxmlformats.org/officeDocument/2006/relationships/image" Target="media/image-Wu-oZ0TkLea84-cDBg8ki.png" TargetMode="Internal"/>
  <Relationship Id="rId8" Type="http://schemas.openxmlformats.org/officeDocument/2006/relationships/image" Target="media/image-W_LmYVLW7sL56nzi7Ghc0.png" TargetMode="Internal"/>
  <Relationship Id="rId9" Type="http://schemas.openxmlformats.org/officeDocument/2006/relationships/image" Target="media/image-n-yIjAiutw0f7S6CjR9fv.png" TargetMode="Internal"/>
  <Relationship Id="rId10" Type="http://schemas.openxmlformats.org/officeDocument/2006/relationships/hyperlink" Target="https://www.corc.uk.net/outcome-experience-measures/multidimensional-students-life-satisfaction-scale-mslss/" TargetMode="External"/>
  <Relationship Id="rId11" Type="http://schemas.openxmlformats.org/officeDocument/2006/relationships/hyperlink" Target="https://doi.org/10.1037/1040-3590.6.2.149" TargetMode="External"/>
  <Relationship Id="rId12" Type="http://schemas.openxmlformats.org/officeDocument/2006/relationships/hyperlink" Target="https://doi.org/10.1177/073428299801600202" TargetMode="External"/>
  <Relationship Id="rId13" Type="http://schemas.openxmlformats.org/officeDocument/2006/relationships/hyperlink" Target="https://link.springer.com/article/10.1023/A:1007059227507" TargetMode="External"/>
  <Relationship Id="rId14" Type="http://schemas.openxmlformats.org/officeDocument/2006/relationships/hyperlink" Target="https://link.springer.com/article/10.1023/A:1021326822957#citeas" TargetMode="External"/>
  <Relationship Id="rId15" Type="http://schemas.openxmlformats.org/officeDocument/2006/relationships/hyperlink" Target="https://www.ncbi.nlm.nih.gov/pubmed/15899684" TargetMode="External"/>
  <Relationship Id="rId16" Type="http://schemas.openxmlformats.org/officeDocument/2006/relationships/hyperlink" Target="https://edtechbooks.org/wellbeing/MSLSS"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