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pStyle w:val="Heading1"/>
        <w:spacing w:lineRule="auto"/>
      </w:pPr>
      <w:r>
        <w:rPr/>
        <w:t xml:space="preserve">The Oxford Happiness Questionnaire (OHQ)</w:t>
      </w:r>
    </w:p>
    <w:p>
      <w:pPr>
        <w:spacing w:lineRule="auto"/>
      </w:pPr>
      <w:r>
        <w:rPr/>
        <w:drawing>
          <wp:inline distB="0" distL="0" distR="0" distT="0">
            <wp:extent cx="762000" cy="819150"/>
            <wp:effectExtent b="0" l="0" r="0" t="0"/>
            <wp:docPr id="2" name="image-LZ7z5E5yCsKVshueESyf4.png"/>
            <a:graphic>
              <a:graphicData uri="http://schemas.openxmlformats.org/drawingml/2006/picture">
                <pic:pic>
                  <pic:nvPicPr>
                    <pic:cNvPr id="2" name="image-LZ7z5E5yCsKVshueESyf4.png" descr="This measure is for adults"/>
                    <pic:cNvPicPr/>
                  </pic:nvPicPr>
                  <pic:blipFill>
                    <a:blip r:embed="rId7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8191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drawing>
          <wp:inline distB="0" distL="0" distR="0" distT="0">
            <wp:extent cx="762000" cy="819150"/>
            <wp:effectExtent b="0" l="0" r="0" t="0"/>
            <wp:docPr id="4" name="image-r-GNu5AlRCUsDZaqROVFS.png"/>
            <a:graphic>
              <a:graphicData uri="http://schemas.openxmlformats.org/drawingml/2006/picture">
                <pic:pic>
                  <pic:nvPicPr>
                    <pic:cNvPr id="4" name="image-r-GNu5AlRCUsDZaqROVFS.png" descr="This is a free measure"/>
                    <pic:cNvPicPr/>
                  </pic:nvPicPr>
                  <pic:blipFill>
                    <a:blip r:embed="rId9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8191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t xml:space="preserve">The Oxford Happiness Questionnaire, designed to measure individual happiness, is based on the Oxford Happiness Inventory (OHI). The OHQ is valid and reliable; researchers found  “a battery of personality variables known to be associated with well-being [that] were stronger for OHQ than for the OHI” (Hills &amp; Argyle, 2001, p. 1073). This questionnaire has 29 self-report statements for responses on a 6-point Likert scale. A shortened 8-item version is also available. The OHQ has been used in several studies including a study of mindfulness and wellbeing (St-Louis et al., 2018).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4320"/>
        <w:gridCol w:w="4320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Pros for Schools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Cons for Schools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29 questions </w:t>
            </w:r>
            <w:r>
              <w:rPr/>
              <w:br w:type="textWrapping"/>
            </w:r>
            <w:r>
              <w:rPr/>
              <w:t xml:space="preserve">shortened 8-item version available</w:t>
            </w:r>
            <w:r>
              <w:rPr/>
              <w:br w:type="textWrapping"/>
            </w:r>
            <w:r>
              <w:rPr/>
              <w:t xml:space="preserve">Widely used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 </w:t>
            </w:r>
          </w:p>
        </w:tc>
      </w:tr>
    </w:tbl>
    <w:p>
      <w:pPr>
        <w:spacing w:lineRule="auto"/>
      </w:pPr>
      <w:r>
        <w:rPr/>
      </w:r>
    </w:p>
    <w:p>
      <w:pPr>
        <w:pStyle w:val="Heading3"/>
        <w:spacing w:lineRule="auto"/>
      </w:pPr>
      <w:r>
        <w:rPr/>
        <w:t xml:space="preserve">Suggestions for Further Research</w:t>
      </w:r>
    </w:p>
    <w:p>
      <w:pPr>
        <w:spacing w:lineRule="auto"/>
      </w:pPr>
      <w:r>
        <w:rPr/>
        <w:t xml:space="preserve">Hills, P., &amp; Argyle, M. (2002). The Oxford Happiness Questionnaire: A compact scale for the measurement of psychological well-being. </w:t>
      </w:r>
      <w:r>
        <w:rPr/>
        <w:t xml:space="preserve">Personality and Individual Differences,</w:t>
      </w:r>
      <w:r>
        <w:rPr/>
        <w:t xml:space="preserve">33</w:t>
      </w:r>
      <w:r>
        <w:rPr/>
        <w:t xml:space="preserve">(7), 1073–1082. </w:t>
      </w:r>
      <w:hyperlink r:id="rId10">
        <w:r>
          <w:rPr>
            <w:rStyle w:val="Hyperlink"/>
          </w:rPr>
          <w:t xml:space="preserve">https://edtechbooks.org/-pDz</w:t>
        </w:r>
      </w:hyperlink>
      <w:r>
        <w:rPr/>
        <w:t xml:space="preserve"> </w:t>
      </w:r>
    </w:p>
    <w:p>
      <w:pPr>
        <w:spacing w:lineRule="auto"/>
      </w:pPr>
      <w:r>
        <w:rPr/>
        <w:t xml:space="preserve">St-Louis, A., Verner-Filion, J., Bergeron, C.M., Vallerand, R.J. (2016). Passion and mindfulness: Accessing adaptive self-processes. </w:t>
      </w:r>
      <w:r>
        <w:rPr/>
        <w:t xml:space="preserve">The Journal of Positive Psychology</w:t>
      </w:r>
      <w:r>
        <w:rPr/>
        <w:t xml:space="preserve">, </w:t>
      </w:r>
      <w:r>
        <w:rPr/>
        <w:t xml:space="preserve">13</w:t>
      </w:r>
      <w:r>
        <w:rPr/>
        <w:t xml:space="preserve">(2), 155-164. </w:t>
      </w:r>
      <w:hyperlink r:id="rId11">
        <w:r>
          <w:rPr>
            <w:rStyle w:val="Hyperlink"/>
          </w:rPr>
          <w:t xml:space="preserve">https://edtechbooks.org/-RuIB</w:t>
        </w:r>
      </w:hyperlink>
      <w:r>
        <w:rPr/>
        <w:t xml:space="preserve"> </w:t>
      </w:r>
    </w:p>
    <w:p>
      <w:pPr>
        <w:spacing w:lineRule="auto"/>
      </w:pPr>
      <w:r>
        <w:rPr/>
        <w:t xml:space="preserve">Read this online at </w:t>
      </w:r>
      <w:hyperlink r:id="rId12">
        <w:r>
          <w:rPr>
            <w:rStyle w:val="Hyperlink"/>
          </w:rPr>
          <w:t xml:space="preserve">https://edtechbooks.org/wellbeing/OHQ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image" Target="media/image-8LndMq9EyLbEnlF2F6-IW.png" TargetMode="Internal"/>
  <Relationship Id="rId7" Type="http://schemas.openxmlformats.org/officeDocument/2006/relationships/image" Target="media/image-LZ7z5E5yCsKVshueESyf4.png" TargetMode="Internal"/>
  <Relationship Id="rId8" Type="http://schemas.openxmlformats.org/officeDocument/2006/relationships/image" Target="media/image-WJLx1IaSnpeZBe1kaDEeA.png" TargetMode="Internal"/>
  <Relationship Id="rId9" Type="http://schemas.openxmlformats.org/officeDocument/2006/relationships/image" Target="media/image-r-GNu5AlRCUsDZaqROVFS.png" TargetMode="Internal"/>
  <Relationship Id="rId10" Type="http://schemas.openxmlformats.org/officeDocument/2006/relationships/hyperlink" Target="http://doi.org/10.1016/S0191-8869(01)00213-6" TargetMode="External"/>
  <Relationship Id="rId11" Type="http://schemas.openxmlformats.org/officeDocument/2006/relationships/hyperlink" Target="https://doi.org/10.1080/17439760.2016.1245771" TargetMode="External"/>
  <Relationship Id="rId12" Type="http://schemas.openxmlformats.org/officeDocument/2006/relationships/hyperlink" Target="https://edtechbooks.org/wellbeing/OHQ" TargetMode="External"/>
  <Relationship Id="rId13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2026-05-16T04:14:06.232Z</dcterms:created>
  <dcterms:modified xsi:type="dcterms:W3CDTF">2026-05-16T04:14:06.232Z</dcterms:modified>
</cp:coreProperties>
</file>