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Teacher Subjective Wellbeing Questionnaire (TSWQ)</w:t>
      </w:r>
    </w:p>
    <w:p>
      <w:pPr>
        <w:spacing w:lineRule="auto"/>
      </w:pPr>
      <w:r>
        <w:rPr/>
        <w:drawing>
          <wp:inline distB="0" distL="0" distR="0" distT="0">
            <wp:extent cx="762000" cy="819150"/>
            <wp:effectExtent b="0" l="0" r="0" t="0"/>
            <wp:docPr id="2" name="image-S4FoWXFPVwBgLakogXJOQ.png"/>
            <a:graphic>
              <a:graphicData uri="http://schemas.openxmlformats.org/drawingml/2006/picture">
                <pic:pic>
                  <pic:nvPicPr>
                    <pic:cNvPr id="2" name="image-S4FoWXFPVwBgLakogXJOQ.png" descr="This measure is for adults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19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762000" cy="819150"/>
            <wp:effectExtent b="0" l="0" r="0" t="0"/>
            <wp:docPr id="4" name="image-tYsDv8_A-fMnDfdeV1K21.png"/>
            <a:graphic>
              <a:graphicData uri="http://schemas.openxmlformats.org/drawingml/2006/picture">
                <pic:pic>
                  <pic:nvPicPr>
                    <pic:cNvPr id="4" name="image-tYsDv8_A-fMnDfdeV1K21.png" descr="This is a free measure"/>
                    <pic:cNvPicPr/>
                  </pic:nvPicPr>
                  <pic:blipFill>
                    <a:blip r:embed="rId9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19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t xml:space="preserve">The TSWQ measures teacher wellbeing across two subscales: school connectedness and teaching efficacy. The subscales can be used independently or combined to create an overall wellbeing score. Teachers rank eight positive statements on an 8-point Likert scale representing frequency the statement  is true in their life: For example, “I am a successful teacher” or “I feel like people at this school care about me” (Measure and User Guide, n.d., n.p.). Tyler Renshaw’s </w:t>
      </w:r>
      <w:hyperlink r:id="rId10">
        <w:r>
          <w:rPr>
            <w:rStyle w:val="Hyperlink"/>
          </w:rPr>
          <w:t xml:space="preserve">Student Subjective Wellbeing Questionnaire</w:t>
        </w:r>
      </w:hyperlink>
      <w:r>
        <w:rPr/>
        <w:t xml:space="preserve"> can be used with this questionnaire for greater continuity across populations. For more information about Renshaw’s work, visit his website </w:t>
      </w:r>
      <w:hyperlink r:id="rId11">
        <w:r>
          <w:rPr>
            <w:rStyle w:val="Hyperlink"/>
          </w:rPr>
          <w:t xml:space="preserve">here.</w:t>
        </w:r>
      </w:hyperlink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Pros for Schools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Cons for Schools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Short holistic overview of wellbeing</w:t>
            </w:r>
            <w:r>
              <w:rPr/>
              <w:br w:type="textWrapping"/>
            </w:r>
            <w:r>
              <w:rPr/>
              <w:t xml:space="preserve">Use with Renshaw’s </w:t>
            </w:r>
            <w:hyperlink r:id="rId12">
              <w:r>
                <w:rPr>
                  <w:rStyle w:val="Hyperlink"/>
                </w:rPr>
                <w:t xml:space="preserve">Student Subjective Wellbeing Questionnaire</w:t>
              </w:r>
            </w:hyperlink>
            <w:r>
              <w:rPr/>
              <w:t xml:space="preserve"> to enable greater continuity across populations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Few, if any, available translations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/>
        <w:t xml:space="preserve">Suggestions for Further Research</w:t>
      </w:r>
    </w:p>
    <w:p>
      <w:pPr>
        <w:spacing w:lineRule="auto"/>
      </w:pPr>
      <w:r>
        <w:rPr/>
        <w:t xml:space="preserve">Renshaw, T., Long, A., &amp; Cook, C. (2015).</w:t>
      </w:r>
      <w:hyperlink r:id="rId13">
        <w:r>
          <w:rPr>
            <w:rStyle w:val="Hyperlink"/>
          </w:rPr>
          <w:t xml:space="preserve"> Assessing teachers' positive psychological functioning at work: Development and validation of the Teacher Subjective Wellbeing Questionnaire.</w:t>
        </w:r>
      </w:hyperlink>
      <w:r>
        <w:rPr/>
        <w:t xml:space="preserve">School Psychology Quarterly, 30</w:t>
      </w:r>
      <w:r>
        <w:rPr/>
        <w:t xml:space="preserve">, 289-306. https//: doi.org</w:t>
      </w:r>
      <w:hyperlink r:id="rId14">
        <w:r>
          <w:rPr>
            <w:rStyle w:val="Hyperlink"/>
          </w:rPr>
          <w:t xml:space="preserve">/10.1037/spq0000112 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Renshaw, T. (n.d.). Measures. </w:t>
      </w:r>
      <w:hyperlink r:id="rId15">
        <w:r>
          <w:rPr>
            <w:rStyle w:val="Hyperlink"/>
          </w:rPr>
          <w:t xml:space="preserve">https://edtechbooks.org/-ueNo</w:t>
        </w:r>
      </w:hyperlink>
      <w:r>
        <w:rPr/>
        <w:t xml:space="preserve">. </w:t>
      </w:r>
    </w:p>
    <w:p>
      <w:pPr>
        <w:spacing w:lineRule="auto"/>
      </w:pPr>
      <w:hyperlink r:id="rId16">
        <w:r>
          <w:rPr>
            <w:rStyle w:val="Hyperlink"/>
          </w:rPr>
          <w:t xml:space="preserve">Teacher Subjective Wellbeing Questionnaire (TSWQ). (2018). Measure and user guide. </w:t>
        </w:r>
      </w:hyperlink>
      <w:hyperlink r:id="rId17">
        <w:r>
          <w:rPr>
            <w:rStyle w:val="Hyperlink"/>
          </w:rPr>
          <w:t xml:space="preserve">https://osf.io/h7m46/</w:t>
        </w:r>
      </w:hyperlink>
      <w:hyperlink r:id="rId18">
        <w:r>
          <w:rPr>
            <w:rStyle w:val="Hyperlink"/>
          </w:rPr>
          <w:t xml:space="preserve">https://osf.io/h7m46/</w:t>
        </w:r>
      </w:hyperlink>
    </w:p>
    <w:p>
      <w:pPr>
        <w:spacing w:lineRule="auto"/>
      </w:pPr>
      <w:r>
        <w:rPr/>
        <w:t xml:space="preserve">Read this online at </w:t>
      </w:r>
      <w:hyperlink r:id="rId19">
        <w:r>
          <w:rPr>
            <w:rStyle w:val="Hyperlink"/>
          </w:rPr>
          <w:t xml:space="preserve">https://edtechbooks.org/wellbeing/TSWQ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5hLh-U2PDERDVW_qNP3Ve.png" TargetMode="Internal"/>
  <Relationship Id="rId7" Type="http://schemas.openxmlformats.org/officeDocument/2006/relationships/image" Target="media/image-S4FoWXFPVwBgLakogXJOQ.png" TargetMode="Internal"/>
  <Relationship Id="rId8" Type="http://schemas.openxmlformats.org/officeDocument/2006/relationships/image" Target="media/image-VL0091C1cD2gzfPzmymAL.png" TargetMode="Internal"/>
  <Relationship Id="rId9" Type="http://schemas.openxmlformats.org/officeDocument/2006/relationships/image" Target="media/image-tYsDv8_A-fMnDfdeV1K21.png" TargetMode="Internal"/>
  <Relationship Id="rId10" Type="http://schemas.openxmlformats.org/officeDocument/2006/relationships/hyperlink" Target="https://edtechbooks.org/wellbeing/SSWQ" TargetMode="External"/>
  <Relationship Id="rId11" Type="http://schemas.openxmlformats.org/officeDocument/2006/relationships/hyperlink" Target="http://tylerrenshaw.squarespace.com/" TargetMode="External"/>
  <Relationship Id="rId12" Type="http://schemas.openxmlformats.org/officeDocument/2006/relationships/hyperlink" Target="https://edtechbooks.org/wellbeing/SSWQ" TargetMode="External"/>
  <Relationship Id="rId13" Type="http://schemas.openxmlformats.org/officeDocument/2006/relationships/hyperlink" Target="https://www.researchgate.net/publication/271647733_Assessing_Teachers'_Positive_Psychological_Functioning_at_Work_Development_and_Validation_of_the_Teacher_Subjective_Wellbeing_Questionnaire" TargetMode="External"/>
  <Relationship Id="rId14" Type="http://schemas.openxmlformats.org/officeDocument/2006/relationships/hyperlink" Target="https://edtechbooks.org/wellbeing/about:blank" TargetMode="External"/>
  <Relationship Id="rId15" Type="http://schemas.openxmlformats.org/officeDocument/2006/relationships/hyperlink" Target="http://tylerrenshaw.squarespace.com/measures" TargetMode="External"/>
  <Relationship Id="rId16" Type="http://schemas.openxmlformats.org/officeDocument/2006/relationships/hyperlink" Target="https://osf.io/h7m46/" TargetMode="External"/>
  <Relationship Id="rId17" Type="http://schemas.openxmlformats.org/officeDocument/2006/relationships/hyperlink" Target="https://osf.io/h7m46/" TargetMode="External"/>
  <Relationship Id="rId18" Type="http://schemas.openxmlformats.org/officeDocument/2006/relationships/hyperlink" Target="https://osf.io/h7m46/" TargetMode="External"/>
  <Relationship Id="rId19" Type="http://schemas.openxmlformats.org/officeDocument/2006/relationships/hyperlink" Target="https://edtechbooks.org/wellbeing/TSWQ" TargetMode="External"/>
  <Relationship Id="rId20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2025-08-30T23:07:25.401Z</dcterms:created>
  <dcterms:modified xsi:type="dcterms:W3CDTF">2025-08-30T23:07:25.401Z</dcterms:modified>
</cp:coreProperties>
</file>