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Maslach Burnout Inventory: Educator's Survey (MBI-ES)</w:t>
      </w:r>
    </w:p>
    <w:p>
      <w:pPr>
        <w:spacing w:lineRule="auto"/>
      </w:pPr>
      <w:r>
        <w:rPr/>
        <w:drawing>
          <wp:inline distB="0" distL="0" distR="0" distT="0">
            <wp:extent cx="762000" cy="819150"/>
            <wp:effectExtent b="0" l="0" r="0" t="0"/>
            <wp:docPr id="2" name="image-z4g0tGh-oO7SNX2UOTIH9.png"/>
            <a:graphic>
              <a:graphicData uri="http://schemas.openxmlformats.org/drawingml/2006/picture">
                <pic:pic>
                  <pic:nvPicPr>
                    <pic:cNvPr id="2" name="image-z4g0tGh-oO7SNX2UOTIH9.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W9PUoRh2Mzvkz2ACtLu-3.png"/>
            <a:graphic>
              <a:graphicData uri="http://schemas.openxmlformats.org/drawingml/2006/picture">
                <pic:pic>
                  <pic:nvPicPr>
                    <pic:cNvPr id="4" name="image-W9PUoRh2Mzvkz2ACtLu-3.png" descr="This is a priced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Maslach Burnout Inventory: Educator's Survey, a specialized version of the Maslach Burnout Inventory (MBI), was specifically designed for educators including teachers, administrators, staff members, and volunteers working in an educational setting. Focused on individuals’ work environment, this survey assesses emotional exhaustion, depersonalization, and personal accomplishment, including   educators’ feelings about their students, their work, and their successes. Responses to this survey's 22 self-report questions are on a 7-point Likert scale according to the frequency the individual identifies with each statement: For example, “I have accomplished many worthwhile things in this job,” or “I feel emotionally drained from my work” (MBI). It can be completed in 10-15 minutes. It is available in several languages and requires purchase for use.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Available in different languages</w:t>
            </w:r>
            <w:r>
              <w:rPr/>
              <w:br w:type="textWrapping"/>
            </w:r>
            <w:r>
              <w:rPr/>
              <w:t xml:space="preserve">Specific to educators in workplaces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 depends on type of use and services. Users can reproduce paper copies or use Mind Garden’s Transform System for $2.50 per person (minimum purchase 50 or 20 respectively). </w:t>
            </w:r>
            <w:r>
              <w:rPr/>
              <w:br w:type="textWrapping"/>
            </w:r>
            <w:r>
              <w:rPr/>
              <w:t xml:space="preserve">Focuses more on burnout than wellbeing</w:t>
            </w:r>
          </w:p>
          <w:p>
            <w:pPr>
              <w:spacing w:lineRule="auto"/>
            </w:pPr>
            <w:hyperlink r:id="rId10">
              <w:r>
                <w:rPr>
                  <w:rStyle w:val="Hyperlink"/>
                </w:rPr>
                <w:t xml:space="preserve">Click here</w:t>
              </w:r>
            </w:hyperlink>
            <w:r>
              <w:rPr/>
              <w:t xml:space="preserve"> for more payment options.</w:t>
            </w:r>
          </w:p>
        </w:tc>
      </w:tr>
    </w:tbl>
    <w:p>
      <w:pPr>
        <w:spacing w:lineRule="auto"/>
      </w:pPr>
      <w:r>
        <w:rPr/>
      </w:r>
    </w:p>
    <w:p>
      <w:pPr>
        <w:pStyle w:val="Heading3"/>
        <w:spacing w:lineRule="auto"/>
      </w:pPr>
      <w:r>
        <w:rPr/>
        <w:t xml:space="preserve">Suggestions for Further Research</w:t>
      </w:r>
    </w:p>
    <w:p>
      <w:pPr>
        <w:spacing w:lineRule="auto"/>
      </w:pPr>
      <w:r>
        <w:rPr/>
        <w:t xml:space="preserve">Maslach, C., Jackson, S. E., &amp; Schwab. R. (n.d.) Maslach Burnout Inventory - Educators Survey (MBI-ES) - Assessments, tests. </w:t>
      </w:r>
      <w:r>
        <w:rPr/>
        <w:t xml:space="preserve">Mind Garden</w:t>
      </w:r>
      <w:r>
        <w:rPr/>
        <w:t xml:space="preserve">. </w:t>
      </w:r>
      <w:hyperlink r:id="rId11">
        <w:r>
          <w:rPr>
            <w:rStyle w:val="Hyperlink"/>
          </w:rPr>
          <w:t xml:space="preserve">www.mindgarden.com/316-mbi-educators-survey</w:t>
        </w:r>
      </w:hyperlink>
      <w:r>
        <w:rPr/>
        <w:t xml:space="preserve">.  </w:t>
      </w:r>
    </w:p>
    <w:p>
      <w:pPr>
        <w:spacing w:lineRule="auto"/>
      </w:pPr>
      <w:r>
        <w:rPr/>
        <w:t xml:space="preserve">Read this online at </w:t>
      </w:r>
      <w:hyperlink r:id="rId12">
        <w:r>
          <w:rPr>
            <w:rStyle w:val="Hyperlink"/>
          </w:rPr>
          <w:t xml:space="preserve">https://edtechbooks.org/wellbeing/MBI_ES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2kbKMGrc5nsmkvw_98g3D.png" TargetMode="Internal"/>
  <Relationship Id="rId7" Type="http://schemas.openxmlformats.org/officeDocument/2006/relationships/image" Target="media/image-z4g0tGh-oO7SNX2UOTIH9.png" TargetMode="Internal"/>
  <Relationship Id="rId8" Type="http://schemas.openxmlformats.org/officeDocument/2006/relationships/image" Target="media/image-yqCehtZD2x7f7LfXEU76b.png" TargetMode="Internal"/>
  <Relationship Id="rId9" Type="http://schemas.openxmlformats.org/officeDocument/2006/relationships/image" Target="media/image-W9PUoRh2Mzvkz2ACtLu-3.png" TargetMode="Internal"/>
  <Relationship Id="rId10" Type="http://schemas.openxmlformats.org/officeDocument/2006/relationships/hyperlink" Target="https://www.mindgarden.com/316-mbi-educators-survey" TargetMode="External"/>
  <Relationship Id="rId11" Type="http://schemas.openxmlformats.org/officeDocument/2006/relationships/hyperlink" Target="http://www.mindgarden.com/316-mbi-educators-survey" TargetMode="External"/>
  <Relationship Id="rId12" Type="http://schemas.openxmlformats.org/officeDocument/2006/relationships/hyperlink" Target="https://edtechbooks.org/wellbeing/MBI_E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