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Repaso de gustar y verbos como gustar</w:t>
      </w:r>
    </w:p>
    <w:p>
      <w:pPr>
        <w:spacing w:lineRule="auto"/>
      </w:pPr>
    </w:p>
    <w:p>
      <w:pPr>
        <w:pStyle w:val="Heading3"/>
        <w:spacing w:lineRule="auto"/>
      </w:pPr>
      <w:r>
        <w:rPr/>
        <w:t xml:space="preserve">Metas</w:t>
      </w:r>
    </w:p>
    <w:p>
      <w:pPr>
        <w:spacing w:lineRule="auto"/>
      </w:pPr>
      <w:r>
        <w:rPr/>
        <w:t xml:space="preserve">En este apartado repasaremos el verbo gustar y otros verbos similares en el presente junto con sus usos.</w:t>
      </w:r>
    </w:p>
    <w:p>
      <w:pPr>
        <w:spacing w:lineRule="auto"/>
      </w:pPr>
      <w:r>
        <w:rPr/>
        <w:t xml:space="preserve">Si todavía quieres más información, puedes consultar nuestros libros abiertos de la secuencia introductoria:</w:t>
      </w:r>
    </w:p>
    <w:p>
      <w:pPr>
        <w:numPr>
          <w:ilvl w:val="0"/>
          <w:numId w:val="1"/>
        </w:numPr>
        <w:spacing w:lineRule="auto"/>
      </w:pPr>
      <w:r>
        <w:rPr/>
        <w:t xml:space="preserve">Sommers, Fernández Pérez, Oechler,</w:t>
      </w:r>
      <w:hyperlink r:id="rId6">
        <w:r>
          <w:rPr>
            <w:rStyle w:val="Hyperlink"/>
          </w:rPr>
          <w:t xml:space="preserve">Ventanas abiertas I</w:t>
        </w:r>
      </w:hyperlink>
      <w:r>
        <w:rPr/>
        <w:t xml:space="preserve">, CC BY-NC-SA</w:t>
      </w:r>
    </w:p>
    <w:p>
      <w:pPr>
        <w:numPr>
          <w:ilvl w:val="0"/>
          <w:numId w:val="1"/>
        </w:numPr>
        <w:spacing w:lineRule="auto"/>
      </w:pPr>
      <w:r>
        <w:rPr/>
        <w:t xml:space="preserve">Sommers, Arroyo García, Fernández Pérez, Oechler,</w:t>
      </w:r>
      <w:r>
        <w:rPr/>
        <w:t xml:space="preserve">Ventanas abiertas II</w:t>
      </w:r>
      <w:r>
        <w:rPr/>
        <w:t xml:space="preserve">, CC BY-NC-SA.</w:t>
      </w:r>
    </w:p>
    <w:p>
      <w:pPr>
        <w:spacing w:lineRule="auto"/>
      </w:pPr>
      <w:r>
        <w:rPr/>
        <w:drawing>
          <wp:inline distB="0" distL="0" distR="0" distT="0">
            <wp:extent cx="5486400" cy="7095559"/>
            <wp:effectExtent b="0" l="0" r="0" t="0"/>
            <wp:docPr id="2" name="image-oH-P-61jS6daAsABNKAFo.jpeg"/>
            <a:graphic>
              <a:graphicData uri="http://schemas.openxmlformats.org/drawingml/2006/picture">
                <pic:pic>
                  <pic:nvPicPr>
                    <pic:cNvPr id="2" name="image-oH-P-61jS6daAsABNKAFo.jpeg" descr="Dibujo de un animalito que dice &quot;Me gusta mucho vivir aquí&quot;."/>
                    <pic:cNvPicPr/>
                  </pic:nvPicPr>
                  <pic:blipFill>
                    <a:blip r:embed="rId8" cstate="print"/>
                    <a:srcRect b="0" l="0" r="0" t="0"/>
                    <a:stretch>
                      <a:fillRect/>
                    </a:stretch>
                  </pic:blipFill>
                  <pic:spPr>
                    <a:xfrm>
                      <a:off x="0" y="0"/>
                      <a:ext cx="5486400" cy="7095559"/>
                    </a:xfrm>
                    <a:prstGeom prst="rect"/>
                  </pic:spPr>
                </pic:pic>
              </a:graphicData>
            </a:graphic>
          </wp:inline>
        </w:drawing>
      </w:r>
    </w:p>
    <w:p>
      <w:pPr>
        <w:pStyle w:val="Heading3"/>
        <w:spacing w:lineRule="auto"/>
      </w:pPr>
      <w:r>
        <w:rPr>
          <w:b/>
        </w:rPr>
        <w:t xml:space="preserve">A ver... ¿cómo se conjuga el verbo "gustar"?</w:t>
      </w:r>
    </w:p>
    <w:p>
      <w:pPr>
        <w:spacing w:lineRule="auto"/>
      </w:pPr>
      <w:r>
        <w:rPr/>
        <w:t xml:space="preserve">La manera en la que empleamos el verbo "gustar" y otros verbos similares en español es única. En esta estructura el verbo se conjuga normalmente en la tercera persona singular o plural según el elemento que le sigue (sustantivo singular, plural o infinitivo). Le precede un pronombre de complemento indirecto, el que recibe la acción (a quien le gusta, le interesa, le aburre, etc.). Los pronombres de complemento indirecto son: me, te, le, nos, os, les.</w:t>
      </w:r>
    </w:p>
    <w:p>
      <w:pPr>
        <w:spacing w:lineRule="auto"/>
      </w:pPr>
      <w:r>
        <w:rPr/>
        <w:br w:type="textWrapping"/>
      </w:r>
    </w:p>
    <w:p>
      <w:pPr>
        <w:spacing w:lineRule="auto"/>
      </w:pPr>
    </w:p>
    <w:p>
      <w:pPr>
        <w:spacing w:lineRule="auto"/>
      </w:pPr>
      <w:r>
        <w:rPr/>
        <w:t xml:space="preserve">Véase la siguiente fórmula y algunos ejemplos:</w:t>
      </w:r>
    </w:p>
    <w:p>
      <w:pPr>
        <w:spacing w:lineRule="auto"/>
      </w:pPr>
      <w:r>
        <w:rPr/>
        <w:t xml:space="preserve">Ejemplo de "gustar" con </w:t>
      </w:r>
      <w:r>
        <w:rPr>
          <w:b/>
        </w:rPr>
        <w:t xml:space="preserve">sustantivo singular</w:t>
      </w:r>
    </w:p>
    <w:p>
      <w:pPr>
        <w:numPr>
          <w:ilvl w:val="0"/>
          <w:numId w:val="2"/>
        </w:numPr>
        <w:spacing w:lineRule="auto"/>
      </w:pPr>
      <w:r>
        <w:rPr/>
        <w:t xml:space="preserve">Pronombre de complemento indirecto + </w:t>
      </w:r>
      <w:r>
        <w:rPr/>
        <w:t xml:space="preserve">gusta + </w:t>
      </w:r>
      <w:r>
        <w:rPr/>
        <w:t xml:space="preserve">sustantivo singular:</w:t>
      </w:r>
    </w:p>
    <w:p>
      <w:pPr>
        <w:numPr>
          <w:ilvl w:val="0"/>
          <w:numId w:val="2"/>
        </w:numPr>
        <w:spacing w:lineRule="auto"/>
      </w:pPr>
      <w:r>
        <w:rPr/>
        <w:t xml:space="preserve">Me + </w:t>
      </w:r>
      <w:r>
        <w:rPr/>
        <w:t xml:space="preserve">gusta + </w:t>
      </w:r>
      <w:r>
        <w:rPr/>
        <w:t xml:space="preserve">la foto.</w:t>
      </w:r>
    </w:p>
    <w:p>
      <w:pPr>
        <w:spacing w:lineRule="auto"/>
      </w:pPr>
      <w:r>
        <w:rPr/>
        <w:t xml:space="preserve">Ejemplo de "gustar" con </w:t>
      </w:r>
      <w:r>
        <w:rPr>
          <w:b/>
        </w:rPr>
        <w:t xml:space="preserve">verbo en infinitivo</w:t>
      </w:r>
    </w:p>
    <w:p>
      <w:pPr>
        <w:numPr>
          <w:ilvl w:val="0"/>
          <w:numId w:val="3"/>
        </w:numPr>
        <w:spacing w:lineRule="auto"/>
      </w:pPr>
      <w:r>
        <w:rPr/>
        <w:t xml:space="preserve">Pronombre de complemento indirecto + </w:t>
      </w:r>
      <w:r>
        <w:rPr/>
        <w:t xml:space="preserve">gusta + </w:t>
      </w:r>
      <w:r>
        <w:rPr/>
        <w:t xml:space="preserve">verbo en infinitivo:</w:t>
      </w:r>
    </w:p>
    <w:p>
      <w:pPr>
        <w:numPr>
          <w:ilvl w:val="0"/>
          <w:numId w:val="3"/>
        </w:numPr>
        <w:spacing w:lineRule="auto"/>
      </w:pPr>
      <w:r>
        <w:rPr/>
        <w:t xml:space="preserve">Nos + </w:t>
      </w:r>
      <w:r>
        <w:rPr/>
        <w:t xml:space="preserve">gusta + t</w:t>
      </w:r>
      <w:r>
        <w:rPr/>
        <w:t xml:space="preserve">omar fotos.</w:t>
      </w:r>
    </w:p>
    <w:p>
      <w:pPr>
        <w:spacing w:lineRule="auto"/>
      </w:pPr>
    </w:p>
    <w:p>
      <w:pPr>
        <w:spacing w:lineRule="auto"/>
      </w:pPr>
      <w:r>
        <w:rPr/>
        <w:t xml:space="preserve">Ejemplo de "gustar" con </w:t>
      </w:r>
      <w:r>
        <w:rPr>
          <w:b/>
        </w:rPr>
        <w:t xml:space="preserve">sustantivo plural</w:t>
      </w:r>
    </w:p>
    <w:p>
      <w:pPr>
        <w:numPr>
          <w:ilvl w:val="0"/>
          <w:numId w:val="4"/>
        </w:numPr>
        <w:spacing w:lineRule="auto"/>
      </w:pPr>
      <w:r>
        <w:rPr/>
        <w:t xml:space="preserve">Pronombre de complemento indirecto + </w:t>
      </w:r>
      <w:r>
        <w:rPr/>
        <w:t xml:space="preserve">gustan + </w:t>
      </w:r>
      <w:r>
        <w:rPr/>
        <w:t xml:space="preserve">sustantivo plural:</w:t>
      </w:r>
    </w:p>
    <w:p>
      <w:pPr>
        <w:numPr>
          <w:ilvl w:val="0"/>
          <w:numId w:val="4"/>
        </w:numPr>
        <w:spacing w:lineRule="auto"/>
      </w:pPr>
      <w:r>
        <w:rPr/>
        <w:t xml:space="preserve">Te + </w:t>
      </w:r>
      <w:r>
        <w:rPr/>
        <w:t xml:space="preserve">gustan + l</w:t>
      </w:r>
      <w:r>
        <w:rPr/>
        <w:t xml:space="preserve">as fotos.</w:t>
      </w:r>
    </w:p>
    <w:p>
      <w:pPr>
        <w:spacing w:lineRule="auto"/>
      </w:pPr>
    </w:p>
    <w:p>
      <w:pPr>
        <w:pStyle w:val="Heading3"/>
        <w:spacing w:lineRule="auto"/>
      </w:pPr>
      <w:r>
        <w:rPr/>
        <w:t xml:space="preserve">Why is </w:t>
      </w:r>
      <w:r>
        <w:rPr/>
        <w:t xml:space="preserve">gustar </w:t>
      </w:r>
      <w:r>
        <w:rPr/>
        <w:t xml:space="preserve">different?</w:t>
      </w:r>
    </w:p>
    <w:p>
      <w:pPr>
        <w:spacing w:lineRule="auto"/>
      </w:pPr>
      <w:r>
        <w:rPr/>
        <w:t xml:space="preserve">When you use </w:t>
      </w:r>
    </w:p>
    <w:p>
      <w:pPr>
        <w:spacing w:lineRule="auto"/>
      </w:pPr>
      <w:r>
        <w:rPr/>
        <w:t xml:space="preserve">gustar </w:t>
      </w:r>
    </w:p>
    <w:p>
      <w:pPr>
        <w:spacing w:lineRule="auto"/>
      </w:pPr>
      <w:r>
        <w:rPr/>
        <w:t xml:space="preserve">in </w:t>
      </w:r>
      <w:r>
        <w:rPr/>
        <w:t xml:space="preserve">Spanish you are literally saying “This is pleasing to me.” Example: </w:t>
      </w:r>
    </w:p>
    <w:p>
      <w:pPr>
        <w:spacing w:lineRule="auto"/>
      </w:pPr>
      <w:r>
        <w:rPr/>
        <w:t xml:space="preserve">Me gusta la clase </w:t>
      </w:r>
    </w:p>
    <w:p>
      <w:pPr>
        <w:spacing w:lineRule="auto"/>
      </w:pPr>
    </w:p>
    <w:p>
      <w:pPr>
        <w:spacing w:lineRule="auto"/>
      </w:pPr>
      <w:r>
        <w:rPr/>
        <w:t xml:space="preserve">= “The class is pleasing to me.” That is why in the example above we use the indirect object </w:t>
      </w:r>
      <w:r>
        <w:rPr/>
        <w:t xml:space="preserve">me </w:t>
      </w:r>
      <w:r>
        <w:rPr/>
        <w:t xml:space="preserve">and conjugate the verb in 3rd person singular to match the subject, class. If you like all your classes this semester (and we hope you do!), you would say </w:t>
      </w:r>
    </w:p>
    <w:p>
      <w:pPr>
        <w:spacing w:lineRule="auto"/>
      </w:pPr>
      <w:r>
        <w:rPr/>
        <w:t xml:space="preserve">"</w:t>
      </w:r>
    </w:p>
    <w:p>
      <w:pPr>
        <w:spacing w:lineRule="auto"/>
      </w:pPr>
      <w:r>
        <w:rPr/>
        <w:t xml:space="preserve">Me gustan mis clases." </w:t>
      </w:r>
    </w:p>
    <w:p>
      <w:pPr>
        <w:spacing w:lineRule="auto"/>
      </w:pPr>
      <w:r>
        <w:rPr/>
        <w:t xml:space="preserve">Here the verb is plural because multiple classes please you.</w:t>
      </w:r>
    </w:p>
    <w:p>
      <w:pPr>
        <w:spacing w:lineRule="auto"/>
      </w:pPr>
    </w:p>
    <w:p>
      <w:pPr>
        <w:spacing w:lineRule="auto"/>
      </w:pPr>
    </w:p>
    <w:p>
      <w:pPr>
        <w:pStyle w:val="Heading4"/>
        <w:spacing w:lineRule="auto"/>
      </w:pPr>
      <w:r>
        <w:rPr>
          <w:b/>
        </w:rPr>
        <w:t xml:space="preserve">Forma enfática </w:t>
      </w:r>
    </w:p>
    <w:p>
      <w:pPr>
        <w:spacing w:lineRule="auto"/>
      </w:pPr>
      <w:r>
        <w:rPr/>
        <w:t xml:space="preserve">Estos pronombres de complemento indirecto también pueden tener una forma enfática que es opcional.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 enfática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Pronombre de complemento directo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mí</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él, a ella, a usted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nosotros/as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vosotros/as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ellos/as, a ustedes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w:t>
            </w:r>
          </w:p>
        </w:tc>
      </w:tr>
    </w:tbl>
    <w:p>
      <w:pPr>
        <w:spacing w:lineRule="auto"/>
      </w:pPr>
      <w:r>
        <w:rPr/>
      </w:r>
    </w:p>
    <w:p>
      <w:pPr>
        <w:spacing w:lineRule="auto"/>
      </w:pPr>
      <w:r>
        <w:rPr/>
        <w:br w:type="textWrapping"/>
      </w:r>
    </w:p>
    <w:p>
      <w:pPr>
        <w:spacing w:lineRule="auto"/>
      </w:pPr>
      <w:r>
        <w:rPr/>
      </w:r>
    </w:p>
    <w:p>
      <w:pPr>
        <w:spacing w:lineRule="auto"/>
      </w:pPr>
    </w:p>
    <w:p>
      <w:pPr>
        <w:pStyle w:val="Heading4"/>
        <w:spacing w:lineRule="auto"/>
      </w:pPr>
      <w:r>
        <w:rPr>
          <w:b/>
        </w:rPr>
        <w:t xml:space="preserve">Otros verbos como "gustar"</w:t>
      </w:r>
    </w:p>
    <w:p>
      <w:pPr>
        <w:spacing w:lineRule="auto"/>
      </w:pPr>
      <w:r>
        <w:rPr/>
        <w:t xml:space="preserve">Los siguientes verbos se conjugan de la misma manera que el verbo "gustar". Si no conoces la palabra, busca su definición en el diccionario: </w:t>
      </w:r>
    </w:p>
    <w:p>
      <w:pPr>
        <w:numPr>
          <w:ilvl w:val="0"/>
          <w:numId w:val="5"/>
        </w:numPr>
        <w:spacing w:lineRule="auto"/>
      </w:pPr>
      <w:r>
        <w:rPr/>
        <w:t xml:space="preserve">aburrir, caer bien, caer mal, convencer, deprimir, encantar, estimular, fascinar, importar, impresionar, interesar, molestar, preocupar, parecer bien, parecer mal, sorprender.</w:t>
      </w:r>
    </w:p>
    <w:p>
      <w:pPr>
        <w:spacing w:lineRule="auto"/>
      </w:pPr>
      <w:r>
        <w:rPr/>
        <w:t xml:space="preserve">Unos ejemplos:</w:t>
      </w:r>
    </w:p>
    <w:p>
      <w:pPr>
        <w:numPr>
          <w:ilvl w:val="0"/>
          <w:numId w:val="6"/>
        </w:numPr>
        <w:spacing w:lineRule="auto"/>
      </w:pPr>
      <w:r>
        <w:rPr/>
        <w:t xml:space="preserve">Me caen mal las personas aburridas. - </w:t>
      </w:r>
      <w:r>
        <w:rPr/>
        <w:t xml:space="preserve">I don't like boring people.</w:t>
      </w:r>
    </w:p>
    <w:p>
      <w:pPr>
        <w:numPr>
          <w:ilvl w:val="0"/>
          <w:numId w:val="6"/>
        </w:numPr>
        <w:spacing w:lineRule="auto"/>
      </w:pPr>
      <w:r>
        <w:rPr/>
        <w:t xml:space="preserve">A ellos les caen bien los profesores de idiomas. - </w:t>
      </w:r>
      <w:r>
        <w:rPr/>
        <w:t xml:space="preserve">They like the language professors.</w:t>
      </w:r>
    </w:p>
    <w:p>
      <w:pPr>
        <w:numPr>
          <w:ilvl w:val="0"/>
          <w:numId w:val="6"/>
        </w:numPr>
        <w:spacing w:lineRule="auto"/>
      </w:pPr>
      <w:r>
        <w:rPr/>
        <w:t xml:space="preserve">¿Te parece bien reunirnos a las dos? - </w:t>
      </w:r>
      <w:r>
        <w:rPr/>
        <w:t xml:space="preserve">Are you ok with meeting at two?</w:t>
      </w:r>
    </w:p>
    <w:p>
      <w:pPr>
        <w:pStyle w:val="Heading4"/>
        <w:spacing w:lineRule="auto"/>
      </w:pPr>
      <w:r>
        <w:rPr/>
      </w:r>
    </w:p>
    <w:p>
      <w:pPr>
        <w:pStyle w:val="Heading5"/>
        <w:spacing w:lineRule="auto"/>
      </w:pPr>
      <w:r>
        <w:rPr>
          <w:b/>
        </w:rPr>
        <w:t xml:space="preserve">Actividad 1.</w:t>
      </w:r>
      <w:r>
        <w:rPr/>
      </w:r>
      <w:r>
        <w:rPr>
          <w:b/>
        </w:rPr>
        <w:t xml:space="preserve">¿Cuál es la forma correcta? </w:t>
      </w:r>
    </w:p>
    <w:p>
      <w:pPr>
        <w:spacing w:lineRule="auto"/>
      </w:pPr>
      <w:r>
        <w:rPr/>
        <w:t xml:space="preserve">Elige la forma correcta para la traducción al español de las siguientes frases en inglés. </w:t>
      </w:r>
    </w:p>
    <w:p>
      <w:pPr>
        <w:spacing w:lineRule="auto"/>
      </w:pPr>
      <w:r>
        <w:rPr/>
        <w:t xml:space="preserve">1. I like to dance. </w:t>
      </w:r>
    </w:p>
    <w:p>
      <w:pPr>
        <w:numPr>
          <w:ilvl w:val="0"/>
          <w:numId w:val="7"/>
        </w:numPr>
        <w:spacing w:lineRule="auto"/>
      </w:pPr>
      <w:r>
        <w:rPr/>
        <w:t xml:space="preserve">Yo gusto bailar. </w:t>
      </w:r>
    </w:p>
    <w:p>
      <w:pPr>
        <w:numPr>
          <w:ilvl w:val="0"/>
          <w:numId w:val="7"/>
        </w:numPr>
        <w:spacing w:lineRule="auto"/>
      </w:pPr>
      <w:r>
        <w:rPr/>
        <w:t xml:space="preserve">Me gusta bailar. </w:t>
      </w:r>
    </w:p>
    <w:p>
      <w:pPr>
        <w:numPr>
          <w:ilvl w:val="0"/>
          <w:numId w:val="7"/>
        </w:numPr>
        <w:spacing w:lineRule="auto"/>
      </w:pPr>
      <w:r>
        <w:rPr/>
        <w:t xml:space="preserve">Me gustan bailar.</w:t>
      </w:r>
    </w:p>
    <w:p>
      <w:pPr>
        <w:spacing w:lineRule="auto"/>
      </w:pPr>
      <w:r>
        <w:rPr/>
        <w:t xml:space="preserve">2. You like patient people. </w:t>
      </w:r>
    </w:p>
    <w:p>
      <w:pPr>
        <w:numPr>
          <w:ilvl w:val="0"/>
          <w:numId w:val="8"/>
        </w:numPr>
        <w:spacing w:lineRule="auto"/>
      </w:pPr>
      <w:r>
        <w:rPr/>
        <w:t xml:space="preserve">Te gusta las personas pacientes. </w:t>
      </w:r>
    </w:p>
    <w:p>
      <w:pPr>
        <w:numPr>
          <w:ilvl w:val="0"/>
          <w:numId w:val="8"/>
        </w:numPr>
        <w:spacing w:lineRule="auto"/>
      </w:pPr>
      <w:r>
        <w:rPr/>
        <w:t xml:space="preserve">Te gustan las personas pacientes. </w:t>
      </w:r>
    </w:p>
    <w:p>
      <w:pPr>
        <w:numPr>
          <w:ilvl w:val="0"/>
          <w:numId w:val="8"/>
        </w:numPr>
        <w:spacing w:lineRule="auto"/>
      </w:pPr>
      <w:r>
        <w:rPr/>
        <w:t xml:space="preserve">Tú gustas las personas pacientes. </w:t>
      </w:r>
    </w:p>
    <w:p>
      <w:pPr>
        <w:spacing w:lineRule="auto"/>
      </w:pPr>
      <w:r>
        <w:rPr/>
        <w:t xml:space="preserve">3. She doesn’t like lazy people. </w:t>
      </w:r>
    </w:p>
    <w:p>
      <w:pPr>
        <w:numPr>
          <w:ilvl w:val="0"/>
          <w:numId w:val="9"/>
        </w:numPr>
        <w:spacing w:lineRule="auto"/>
      </w:pPr>
      <w:r>
        <w:rPr/>
        <w:t xml:space="preserve">Le no gustan personas perezosas. </w:t>
      </w:r>
    </w:p>
    <w:p>
      <w:pPr>
        <w:numPr>
          <w:ilvl w:val="0"/>
          <w:numId w:val="9"/>
        </w:numPr>
        <w:spacing w:lineRule="auto"/>
      </w:pPr>
      <w:r>
        <w:rPr/>
        <w:t xml:space="preserve">No le gustan personas perezosas. </w:t>
      </w:r>
    </w:p>
    <w:p>
      <w:pPr>
        <w:numPr>
          <w:ilvl w:val="0"/>
          <w:numId w:val="9"/>
        </w:numPr>
        <w:spacing w:lineRule="auto"/>
      </w:pPr>
      <w:r>
        <w:rPr/>
        <w:t xml:space="preserve">Ella no gusta personas perezosas. </w:t>
      </w:r>
    </w:p>
    <w:p>
      <w:pPr>
        <w:spacing w:lineRule="auto"/>
      </w:pPr>
      <w:r>
        <w:rPr/>
        <w:t xml:space="preserve">4. We don’t like to cook or clean (limpiar). </w:t>
      </w:r>
    </w:p>
    <w:p>
      <w:pPr>
        <w:numPr>
          <w:ilvl w:val="0"/>
          <w:numId w:val="10"/>
        </w:numPr>
        <w:spacing w:lineRule="auto"/>
      </w:pPr>
      <w:r>
        <w:rPr/>
        <w:t xml:space="preserve">Nosotros no gustamos cocinar o limpiar </w:t>
      </w:r>
    </w:p>
    <w:p>
      <w:pPr>
        <w:numPr>
          <w:ilvl w:val="0"/>
          <w:numId w:val="10"/>
        </w:numPr>
        <w:spacing w:lineRule="auto"/>
      </w:pPr>
      <w:r>
        <w:rPr/>
        <w:t xml:space="preserve">No nos gustan cocinar o limpiar. </w:t>
      </w:r>
    </w:p>
    <w:p>
      <w:pPr>
        <w:numPr>
          <w:ilvl w:val="0"/>
          <w:numId w:val="10"/>
        </w:numPr>
        <w:spacing w:lineRule="auto"/>
      </w:pPr>
      <w:r>
        <w:rPr/>
        <w:t xml:space="preserve">No nos gusta cocinar o limpiar. </w:t>
      </w:r>
    </w:p>
    <w:p>
      <w:pPr>
        <w:spacing w:lineRule="auto"/>
      </w:pPr>
    </w:p>
    <w:p>
      <w:pPr>
        <w:pStyle w:val="Heading5"/>
        <w:spacing w:lineRule="auto"/>
      </w:pPr>
      <w:r>
        <w:rPr>
          <w:b/>
        </w:rPr>
        <w:t xml:space="preserve">Actividad 2.</w:t>
      </w:r>
      <w:r>
        <w:rPr>
          <w:b/>
        </w:rPr>
        <w:t xml:space="preserve"> ¿Que les gusta?</w:t>
      </w:r>
    </w:p>
    <w:p>
      <w:pPr>
        <w:spacing w:lineRule="auto"/>
      </w:pPr>
      <w:r>
        <w:rPr/>
        <w:t xml:space="preserve">Lee las siguientes frases y di qué le gusta hacer a cada una de estas personas.</w:t>
      </w:r>
    </w:p>
    <w:p>
      <w:pPr>
        <w:numPr>
          <w:ilvl w:val="0"/>
          <w:numId w:val="11"/>
        </w:numPr>
        <w:spacing w:lineRule="auto"/>
      </w:pPr>
      <w:r>
        <w:rPr/>
        <w:t xml:space="preserve">Alicia es atlética. Juega al fútbol y al volibol los fines de semana. </w:t>
      </w:r>
      <w:r>
        <w:rPr/>
        <w:t xml:space="preserve">Es activa todos los días. ________________ </w:t>
      </w:r>
    </w:p>
    <w:p>
      <w:pPr>
        <w:numPr>
          <w:ilvl w:val="0"/>
          <w:numId w:val="11"/>
        </w:numPr>
        <w:spacing w:lineRule="auto"/>
      </w:pPr>
      <w:r>
        <w:rPr/>
        <w:t xml:space="preserve">Eduardo nunca come (eats) en restaurantes. Compra ingredientes en el supermercado y prepara comida en casa. </w:t>
      </w:r>
      <w:r>
        <w:rPr/>
        <w:t xml:space="preserve">________________ </w:t>
      </w:r>
    </w:p>
    <w:p>
      <w:pPr>
        <w:numPr>
          <w:ilvl w:val="0"/>
          <w:numId w:val="11"/>
        </w:numPr>
        <w:spacing w:lineRule="auto"/>
      </w:pPr>
      <w:r>
        <w:rPr/>
        <w:t xml:space="preserve">Daniel y Ariel tienen muchas cámaras para diferentes ocasiones. Estudian fotografía en la escuela. </w:t>
      </w:r>
      <w:r>
        <w:rPr/>
        <w:t xml:space="preserve">________________ </w:t>
      </w:r>
    </w:p>
    <w:p>
      <w:pPr>
        <w:numPr>
          <w:ilvl w:val="0"/>
          <w:numId w:val="11"/>
        </w:numPr>
        <w:spacing w:lineRule="auto"/>
      </w:pPr>
      <w:r>
        <w:rPr/>
        <w:t xml:space="preserve">Marisol e Irene siempre descansan en la playa. Compran muchas cremas bronceadoras (tanning creams). </w:t>
      </w:r>
      <w:r>
        <w:rPr/>
        <w:t xml:space="preserve">________________ </w:t>
      </w:r>
    </w:p>
    <w:p>
      <w:pPr>
        <w:numPr>
          <w:ilvl w:val="0"/>
          <w:numId w:val="11"/>
        </w:numPr>
        <w:spacing w:lineRule="auto"/>
      </w:pPr>
      <w:r>
        <w:rPr/>
        <w:t xml:space="preserve">Alfonso es musculoso y pasa tres horas en el gimnasio todos los días. </w:t>
      </w:r>
      <w:r>
        <w:rPr/>
        <w:t xml:space="preserve">_____________ </w:t>
      </w:r>
    </w:p>
    <w:p>
      <w:pPr>
        <w:spacing w:lineRule="auto"/>
      </w:pPr>
      <w:r>
        <w:rPr/>
      </w:r>
    </w:p>
    <w:p>
      <w:pPr>
        <w:pStyle w:val="Heading5"/>
        <w:spacing w:lineRule="auto"/>
      </w:pPr>
      <w:r>
        <w:rPr>
          <w:b/>
        </w:rPr>
        <w:t xml:space="preserve">Actividad 3.</w:t>
      </w:r>
      <w:r>
        <w:rPr/>
      </w:r>
      <w:r>
        <w:rPr>
          <w:b/>
        </w:rPr>
        <w:t xml:space="preserve">Los gustos</w:t>
      </w:r>
    </w:p>
    <w:p>
      <w:pPr>
        <w:spacing w:lineRule="auto"/>
      </w:pPr>
      <w:r>
        <w:rPr/>
        <w:t xml:space="preserve">Lee las siguientes descripciones y responde escribiendo una frase con los siguientes verbos: </w:t>
      </w:r>
      <w:r>
        <w:rPr/>
        <w:t xml:space="preserve">encantar</w:t>
      </w:r>
      <w:r>
        <w:rPr/>
        <w:t xml:space="preserve">, fascinar, importar, interesar, or molestar. Puede haber más de una opción para algunos casos.</w:t>
      </w:r>
    </w:p>
    <w:p>
      <w:pPr>
        <w:numPr>
          <w:ilvl w:val="0"/>
          <w:numId w:val="12"/>
        </w:numPr>
        <w:spacing w:lineRule="auto"/>
      </w:pPr>
      <w:r>
        <w:rPr/>
        <w:t xml:space="preserve">María tiene muchas cámaras en casa. Ella saca fotos en el parque todos los días. </w:t>
      </w:r>
      <w:r>
        <w:rPr/>
        <w:t xml:space="preserve">________________ </w:t>
      </w:r>
    </w:p>
    <w:p>
      <w:pPr>
        <w:numPr>
          <w:ilvl w:val="0"/>
          <w:numId w:val="12"/>
        </w:numPr>
        <w:spacing w:lineRule="auto"/>
      </w:pPr>
      <w:r>
        <w:rPr/>
        <w:t xml:space="preserve">La música es muy interesante para Eduardo y Felipe. Estudian música en la escuela. </w:t>
      </w:r>
      <w:r>
        <w:rPr/>
        <w:t xml:space="preserve">________________ </w:t>
      </w:r>
    </w:p>
    <w:p>
      <w:pPr>
        <w:numPr>
          <w:ilvl w:val="0"/>
          <w:numId w:val="12"/>
        </w:numPr>
        <w:spacing w:lineRule="auto"/>
      </w:pPr>
      <w:r>
        <w:rPr/>
        <w:t xml:space="preserve">Daniel quiere ser un gran pianista. Tiene que practicar todos los días. </w:t>
      </w:r>
      <w:r>
        <w:rPr/>
        <w:t xml:space="preserve">________________ </w:t>
      </w:r>
    </w:p>
    <w:p>
      <w:pPr>
        <w:numPr>
          <w:ilvl w:val="0"/>
          <w:numId w:val="12"/>
        </w:numPr>
        <w:spacing w:lineRule="auto"/>
      </w:pPr>
      <w:r>
        <w:rPr/>
        <w:t xml:space="preserve">A Verónica y a Lucía no les gustan las personas perezosas. </w:t>
      </w:r>
      <w:r>
        <w:rPr/>
        <w:t xml:space="preserve">Ellas trabajan mucho. ________________ </w:t>
      </w:r>
    </w:p>
    <w:p>
      <w:pPr>
        <w:numPr>
          <w:ilvl w:val="0"/>
          <w:numId w:val="12"/>
        </w:numPr>
        <w:spacing w:lineRule="auto"/>
      </w:pPr>
      <w:r>
        <w:rPr/>
        <w:t xml:space="preserve">Ellos compran muchos mapas. ¡Les gustan muchísimo!</w:t>
      </w:r>
      <w:r>
        <w:rPr/>
        <w:t xml:space="preserve">________________ </w:t>
      </w:r>
    </w:p>
    <w:p>
      <w:pPr>
        <w:spacing w:lineRule="auto"/>
      </w:pPr>
    </w:p>
    <w:p>
      <w:pPr>
        <w:pStyle w:val="Heading5"/>
        <w:spacing w:lineRule="auto"/>
      </w:pPr>
      <w:r>
        <w:rPr>
          <w:b/>
        </w:rPr>
        <w:t xml:space="preserve">Actividad 4.</w:t>
      </w:r>
      <w:r>
        <w:rPr/>
      </w:r>
      <w:r>
        <w:rPr>
          <w:b/>
        </w:rPr>
        <w:t xml:space="preserve">Tres verdades y una mentira. </w:t>
      </w:r>
    </w:p>
    <w:p>
      <w:pPr>
        <w:spacing w:lineRule="auto"/>
      </w:pPr>
      <w:r>
        <w:rPr/>
        <w:t xml:space="preserve">Parte 1.</w:t>
      </w:r>
      <w:r>
        <w:rPr/>
        <w:t xml:space="preserve">Escribe cuatro frases sobre actividades o cosas que te gustan, te molestan, te fascinan, te encantan, te interesan de Gettysburg. También puedes escribir oraciones negativas. Una de ellas es mentira. Asegúrate de utilizar un verbo diferente en cada oración</w:t>
      </w:r>
    </w:p>
    <w:p>
      <w:pPr>
        <w:spacing w:lineRule="auto"/>
      </w:pPr>
      <w:r>
        <w:rPr/>
        <w:t xml:space="preserve">1.</w:t>
      </w:r>
    </w:p>
    <w:p>
      <w:pPr>
        <w:spacing w:lineRule="auto"/>
      </w:pPr>
      <w:r>
        <w:rPr/>
        <w:t xml:space="preserve">2.</w:t>
      </w:r>
    </w:p>
    <w:p>
      <w:pPr>
        <w:spacing w:lineRule="auto"/>
      </w:pPr>
      <w:r>
        <w:rPr/>
        <w:t xml:space="preserve">3.</w:t>
      </w:r>
    </w:p>
    <w:p>
      <w:pPr>
        <w:spacing w:lineRule="auto"/>
      </w:pPr>
      <w:r>
        <w:rPr/>
        <w:t xml:space="preserve">4.</w:t>
      </w:r>
    </w:p>
    <w:p>
      <w:pPr>
        <w:spacing w:lineRule="auto"/>
      </w:pPr>
    </w:p>
    <w:p>
      <w:pPr>
        <w:spacing w:lineRule="auto"/>
      </w:pPr>
      <w:r>
        <w:rPr/>
        <w:t xml:space="preserve">Parte 2.</w:t>
      </w:r>
      <w:r>
        <w:rPr/>
        <w:t xml:space="preserve">En grupos, lean las frases y los miembros del grupo deben adivinar cuál es la frase incorrecta. Al final los grupos deben reportar las frases incorrectas de sus miembros y explicar cómo y por qué lo adivinaron.</w:t>
      </w:r>
    </w:p>
    <w:p>
      <w:pPr>
        <w:spacing w:lineRule="auto"/>
      </w:pPr>
    </w:p>
    <w:p>
      <w:pPr>
        <w:pStyle w:val="Heading3"/>
        <w:spacing w:lineRule="auto"/>
      </w:pPr>
      <w:r>
        <w:rPr/>
        <w:t xml:space="preserve">Para seguir practicando</w:t>
      </w:r>
    </w:p>
    <w:p>
      <w:pPr>
        <w:numPr>
          <w:ilvl w:val="0"/>
          <w:numId w:val="13"/>
        </w:numPr>
        <w:spacing w:lineRule="auto"/>
      </w:pPr>
      <w:hyperlink r:id="rId9">
        <w:r>
          <w:rPr>
            <w:rStyle w:val="Hyperlink"/>
          </w:rPr>
          <w:t xml:space="preserve">aprenderespañol.org</w:t>
        </w:r>
      </w:hyperlink>
    </w:p>
    <w:p>
      <w:pPr>
        <w:numPr>
          <w:ilvl w:val="0"/>
          <w:numId w:val="13"/>
        </w:numPr>
        <w:spacing w:lineRule="auto"/>
      </w:pPr>
      <w:r>
        <w:rPr/>
        <w:t xml:space="preserve">Nelson: </w:t>
      </w:r>
      <w:hyperlink r:id="rId10">
        <w:r>
          <w:rPr>
            <w:rStyle w:val="Hyperlink"/>
          </w:rPr>
          <w:t xml:space="preserve">gustar</w:t>
        </w:r>
      </w:hyperlink>
      <w:r>
        <w:rPr/>
        <w:t xml:space="preserve">, </w:t>
      </w:r>
      <w:hyperlink r:id="rId11">
        <w:r>
          <w:rPr>
            <w:rStyle w:val="Hyperlink"/>
          </w:rPr>
          <w:t xml:space="preserve">verbos como gustar</w:t>
        </w:r>
      </w:hyperlink>
    </w:p>
    <w:p>
      <w:pPr>
        <w:numPr>
          <w:ilvl w:val="0"/>
          <w:numId w:val="13"/>
        </w:numPr>
        <w:spacing w:lineRule="auto"/>
      </w:pPr>
      <w:hyperlink r:id="rId12">
        <w:r>
          <w:rPr>
            <w:rStyle w:val="Hyperlink"/>
          </w:rPr>
          <w:t xml:space="preserve">Yepes</w:t>
        </w:r>
      </w:hyperlink>
    </w:p>
    <w:p>
      <w:pPr>
        <w:spacing w:lineRule="auto"/>
      </w:pPr>
      <w:r>
        <w:rPr/>
        <w:t xml:space="preserve">The information in this chapter, when not created by us, is adapted from:</w:t>
      </w:r>
    </w:p>
    <w:p>
      <w:pPr>
        <w:numPr>
          <w:ilvl w:val="0"/>
          <w:numId w:val="14"/>
        </w:numPr>
        <w:spacing w:lineRule="auto"/>
      </w:pPr>
      <w:r>
        <w:rPr/>
        <w:t xml:space="preserve">Ballesteros, Lee, &amp; Moon, </w:t>
      </w:r>
      <w:hyperlink r:id="rId13">
        <w:r>
          <w:rPr>
            <w:rStyle w:val="Hyperlink"/>
          </w:rPr>
          <w:t xml:space="preserve">Intermediate/Advanced Spanish Manual (Entrada Libre)</w:t>
        </w:r>
      </w:hyperlink>
      <w:r>
        <w:rPr/>
        <w:t xml:space="preserve">, CC BY-NC-SA.</w:t>
      </w:r>
    </w:p>
    <w:p>
      <w:pPr>
        <w:numPr>
          <w:ilvl w:val="0"/>
          <w:numId w:val="14"/>
        </w:numPr>
        <w:spacing w:lineRule="auto"/>
      </w:pPr>
      <w:r>
        <w:rPr/>
        <w:t xml:space="preserve">Farmer,</w:t>
      </w:r>
      <w:r>
        <w:rPr/>
        <w:t xml:space="preserve"> Zamostny,</w:t>
      </w:r>
      <w:r>
        <w:rPr/>
        <w:t xml:space="preserve"> Hill, and</w:t>
      </w:r>
      <w:r>
        <w:rPr/>
        <w:t xml:space="preserve"> Henderson Hollenbeck,</w:t>
      </w:r>
      <w:hyperlink r:id="rId14">
        <w:r>
          <w:rPr>
            <w:rStyle w:val="Hyperlink"/>
          </w:rPr>
          <w:t xml:space="preserve">Bienvenidos</w:t>
        </w:r>
      </w:hyperlink>
      <w:r>
        <w:rPr/>
        <w:t xml:space="preserve">, CC BY.</w:t>
      </w:r>
    </w:p>
    <w:p>
      <w:pPr>
        <w:numPr>
          <w:ilvl w:val="0"/>
          <w:numId w:val="14"/>
        </w:numPr>
        <w:spacing w:lineRule="auto"/>
      </w:pPr>
      <w:r>
        <w:rPr/>
        <w:t xml:space="preserve">Sommers, Fernández Pérez, Oechler, </w:t>
      </w:r>
      <w:hyperlink r:id="rId15">
        <w:r>
          <w:rPr>
            <w:rStyle w:val="Hyperlink"/>
          </w:rPr>
          <w:t xml:space="preserve">Ventanas abiertas I</w:t>
        </w:r>
      </w:hyperlink>
      <w:r>
        <w:rPr/>
        <w:t xml:space="preserve">, CC BY-NC-SA</w:t>
      </w:r>
    </w:p>
    <w:p>
      <w:pPr>
        <w:spacing w:lineRule="auto"/>
      </w:pPr>
      <w:r>
        <w:rPr/>
        <w:t xml:space="preserve">Read this online at </w:t>
      </w:r>
      <w:hyperlink r:id="rId16">
        <w:r>
          <w:rPr>
            <w:rStyle w:val="Hyperlink"/>
          </w:rPr>
          <w:t xml:space="preserve">https://edtechbooks.org/bocacalle/gustar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ventanas" TargetMode="External"/>
  <Relationship Id="rId7" Type="http://schemas.openxmlformats.org/officeDocument/2006/relationships/image" Target="media/image-DYDb3pex_kWv6EclXuC9f.jpeg" TargetMode="Internal"/>
  <Relationship Id="rId8" Type="http://schemas.openxmlformats.org/officeDocument/2006/relationships/image" Target="media/image-oH-P-61jS6daAsABNKAFo.jpeg" TargetMode="Internal"/>
  <Relationship Id="rId9" Type="http://schemas.openxmlformats.org/officeDocument/2006/relationships/hyperlink" Target="https://aprenderespanol.org/verbos/gustar.html" TargetMode="External"/>
  <Relationship Id="rId10" Type="http://schemas.openxmlformats.org/officeDocument/2006/relationships/hyperlink" Target="https://personal.colby.edu/~bknelson/SLC/gustar1.html" TargetMode="External"/>
  <Relationship Id="rId11" Type="http://schemas.openxmlformats.org/officeDocument/2006/relationships/hyperlink" Target="https://personal.colby.edu/~bknelson/SLC/gustar2.html" TargetMode="External"/>
  <Relationship Id="rId12" Type="http://schemas.openxmlformats.org/officeDocument/2006/relationships/hyperlink" Target="https://learn.bowdoin.edu/spanish-grammar/newgr/gust.htm" TargetMode="External"/>
  <Relationship Id="rId13" Type="http://schemas.openxmlformats.org/officeDocument/2006/relationships/hyperlink" Target="https://human.libretexts.org/Bookshelves/Languages/Spanish/Intermediate_Advanced_Spanish_Manual_(Entrada_Libre)" TargetMode="External"/>
  <Relationship Id="rId14" Type="http://schemas.openxmlformats.org/officeDocument/2006/relationships/hyperlink" Target="https://alg.manifoldapp.org/projects/bienvenidos" TargetMode="External"/>
  <Relationship Id="rId15" Type="http://schemas.openxmlformats.org/officeDocument/2006/relationships/hyperlink" Target="https://edtechbooks.org/ventanas" TargetMode="External"/>
  <Relationship Id="rId16" Type="http://schemas.openxmlformats.org/officeDocument/2006/relationships/hyperlink" Target="https://edtechbooks.org/bocacalle/gustar"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