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Session 3: Designing a Literacy-Focused Classroom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https://edtechbooks.org/second_language_literacy/session_3_designing_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second_language_literacy/session_3_designing_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