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Comparison Essays</w:t>
      </w:r>
    </w:p>
    <w:p>
      <w:pPr>
        <w:spacing w:lineRule="auto"/>
      </w:pPr>
      <w:r>
        <w:rPr/>
        <w:t xml:space="preserve">In this chapter you will write a comparison essay. To write a comparison essay, think about two things that you can compare. What makes them similar? What makes them different?</w:t>
      </w:r>
    </w:p>
    <w:p>
      <w:pPr>
        <w:spacing w:lineRule="auto"/>
      </w:pPr>
      <w:r>
        <w:rPr/>
        <w:t xml:space="preserve">A comparison essay is written to show the reader how two topics are similar or different. This essay should describe specific qualities that can be compared between the two topics.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https://edtechbooks.org/academic_a_writing/comparison_essays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academic_a_writing/comparison_essay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