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Foundations</w:t>
      </w:r>
    </w:p>
    <w:p>
      <w:pPr>
        <w:spacing w:lineRule="auto"/>
      </w:pPr>
      <w:r>
        <w:rPr/>
        <w:t xml:space="preserve">The </w:t>
      </w:r>
      <w:hyperlink r:id="rId6">
        <w:r>
          <w:rPr>
            <w:rStyle w:val="Hyperlink"/>
          </w:rPr>
          <w:t xml:space="preserve">Teacher Educator Technology Competencies</w:t>
        </w:r>
      </w:hyperlink>
      <w:r>
        <w:rPr/>
        <w:t xml:space="preserve"> provided by the Society for Information Technology and Teacher Education (SITE) state the following:</w:t>
      </w:r>
    </w:p>
    <w:p>
      <w:pPr>
        <w:ind w:left="284"/>
        <w:jc w:val="both"/>
        <w:spacing w:lineRule="auto"/>
      </w:pPr>
      <w:r>
        <w:rPr/>
        <w:t xml:space="preserve">Teacher educators will support the development of the knowledge, skills, and attitudes of teacher candidates as related to teaching with technology in their content area.</w:t>
      </w:r>
    </w:p>
    <w:p>
      <w:pPr>
        <w:spacing w:lineRule="auto"/>
      </w:pPr>
      <w:r>
        <w:rPr/>
        <w:t xml:space="preserve">This section addresses foundational pedagogical and dispositional topics related to technology integration in classroom settings.</w:t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https://edtechbooks.org/k12handbook/foundations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site.aace.org/tetc/" TargetMode="External"/>
  <Relationship Id="rId7" Type="http://schemas.openxmlformats.org/officeDocument/2006/relationships/hyperlink" Target="https://edtechbooks.org/k12handbook/foundations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2026-06-12T15:14:56.079Z</dcterms:created>
  <dcterms:modified xsi:type="dcterms:W3CDTF">2026-06-12T15:14:56.079Z</dcterms:modified>
</cp:coreProperties>
</file>