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Classroom Applications</w:t>
      </w:r>
    </w:p>
    <w:p>
      <w:pPr>
        <w:spacing w:lineRule="auto"/>
      </w:pPr>
      <w:r>
        <w:rPr/>
        <w:t xml:space="preserve">The </w:t>
      </w:r>
      <w:hyperlink r:id="rId6">
        <w:r>
          <w:rPr>
            <w:rStyle w:val="Hyperlink"/>
          </w:rPr>
          <w:t xml:space="preserve">Teacher Educator Technology Competencies</w:t>
        </w:r>
      </w:hyperlink>
      <w:r>
        <w:rPr/>
        <w:t xml:space="preserve"> provided by the Society for Information Technology and Teacher Education (SITE) state the following:</w:t>
      </w:r>
    </w:p>
    <w:p>
      <w:pPr>
        <w:ind w:left="284"/>
        <w:jc w:val="both"/>
        <w:spacing w:lineRule="auto"/>
      </w:pPr>
      <w:r>
        <w:rPr/>
        <w:t xml:space="preserve">Teacher educators will design instruction that utilizes content-specific technologies to enhance teaching and learning.</w:t>
      </w:r>
    </w:p>
    <w:p>
      <w:pPr>
        <w:spacing w:lineRule="auto"/>
      </w:pPr>
      <w:r>
        <w:rPr/>
        <w:t xml:space="preserve">This section provides subject-area and tool-specific guidance on using technologies in the classroom that enhance teaching and learning.</w:t>
      </w:r>
    </w:p>
    <w:p>
      <w:pPr>
        <w:spacing w:lineRule="auto"/>
      </w:pPr>
      <w:r>
        <w:rPr/>
        <w:t xml:space="preserve">Read this online at </w:t>
      </w:r>
      <w:hyperlink r:id="rId7">
        <w:r>
          <w:rPr>
            <w:rStyle w:val="Hyperlink"/>
          </w:rPr>
          <w:t xml:space="preserve">https://edtechbooks.org/k12handbook/classroom_applications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://site.aace.org/tetc/" TargetMode="External"/>
  <Relationship Id="rId7" Type="http://schemas.openxmlformats.org/officeDocument/2006/relationships/hyperlink" Target="https://edtechbooks.org/k12handbook/classroom_applications" TargetMode="External"/>
  <Relationship Id="rId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2026-06-07T07:05:22.953Z</dcterms:created>
  <dcterms:modified xsi:type="dcterms:W3CDTF">2026-06-07T07:05:22.953Z</dcterms:modified>
</cp:coreProperties>
</file>