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png" ContentType="image/png"/>
  <Default Extension="xml" ContentType="application/xml"/>
  <Override PartName="/_rels/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</Relationships>
</file>

<file path=word/document.xml><?xml version="1.0" encoding="utf-8"?>
<w:document xmlns:a="http://schemas.openxmlformats.org/drawingml/2006/main" xmlns:cdr="http://schemas.openxmlformats.org/drawingml/2006/chartDrawing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vt="http://schemas.openxmlformats.org/officeDocument/2006/docPropsVTypes" xmlns:w="http://schemas.openxmlformats.org/wordprocessingml/2006/main" xmlns:w10="urn:schemas-microsoft-com:office:word" xmlns:wp="http://schemas.openxmlformats.org/drawingml/2006/wordprocessingDrawing" xmlns:wne="http://schemas.microsoft.com/office/word/2006/wordml">
  <w:body>
    <w:sectPr>
      <w:pgSz w:w="12240" w:h="15840" w:orient="portrait"/>
      <w:pgMar w:top="1440" w:right="1800" w:bottom="1440" w:left="1800" w:header="720" w:footer="720" w:gutter="0"/>
    </w:sectPr>
    <w:p>
      <w:pPr>
        <w:pStyle w:val="Heading1"/>
        <w:spacing w:lineRule="auto"/>
      </w:pPr>
      <w:r>
        <w:rPr/>
        <w:t xml:space="preserve">La voz pasiva</w:t>
      </w:r>
    </w:p>
    <w:p>
      <w:pPr>
        <w:spacing w:lineRule="auto"/>
      </w:pPr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864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En la voz activa, un sujeto realiza una acción sobre un objeto o complemento directo.</w:t>
            </w:r>
          </w:p>
          <w:p>
            <w:pPr>
              <w:spacing w:lineRule="auto"/>
            </w:pPr>
            <w:r>
              <w:rPr/>
              <w:t xml:space="preserve">En la </w:t>
            </w:r>
            <w:r>
              <w:rPr>
                <w:b/>
              </w:rPr>
              <w:t xml:space="preserve">voz pasiva</w:t>
            </w:r>
            <w:r>
              <w:rPr/>
              <w:t xml:space="preserve">, el objeto o complemento directo funciona como sujeto, la acción </w:t>
            </w:r>
            <w:r>
              <w:rPr>
                <w:b/>
              </w:rPr>
              <w:t xml:space="preserve">es</w:t>
            </w:r>
            <w:r>
              <w:rPr>
                <w:b/>
              </w:rPr>
              <w:t xml:space="preserve">recibida </w:t>
            </w:r>
            <w:r>
              <w:rPr/>
              <w:t xml:space="preserve">(ser + participio), es decir, </w:t>
            </w:r>
            <w:r>
              <w:rPr>
                <w:b/>
              </w:rPr>
              <w:t xml:space="preserve">se recibe </w:t>
            </w:r>
            <w:r>
              <w:rPr/>
              <w:t xml:space="preserve">la acción (se + verbo).  </w:t>
            </w:r>
          </w:p>
        </w:tc>
      </w:tr>
    </w:tbl>
    <w:p>
      <w:pPr>
        <w:spacing w:lineRule="auto"/>
      </w:pPr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864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Ser + participio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drawing>
                <wp:inline distB="0" distL="0" distR="0" distT="0">
                  <wp:extent cx="4876800" cy="9744075"/>
                  <wp:effectExtent b="0" l="0" r="0" t="0"/>
                  <wp:docPr id="2" name="image-_FCsbn_o5RKDvj34bwPYE.jpeg"/>
                  <a:graphic>
                    <a:graphicData uri="http://schemas.openxmlformats.org/drawingml/2006/picture">
                      <pic:pic>
                        <pic:nvPicPr>
                          <pic:cNvPr id="2" name="image-_FCsbn_o5RKDvj34bwPYE.jpeg" descr=""/>
                          <pic:cNvPicPr/>
                        </pic:nvPicPr>
                        <pic:blipFill>
                          <a:blip r:embed="rId7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97440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Rule="auto"/>
            </w:pPr>
            <w:r>
              <w:rPr/>
              <w:t xml:space="preserve">Para formar la voz pasiva, usamos la construcción gramatical </w:t>
            </w:r>
            <w:r>
              <w:rPr>
                <w:b/>
              </w:rPr>
              <w:t xml:space="preserve">ser </w:t>
            </w:r>
            <w:r>
              <w:rPr/>
              <w:t xml:space="preserve">+ </w:t>
            </w:r>
            <w:r>
              <w:rPr>
                <w:b/>
              </w:rPr>
              <w:t xml:space="preserve">participio</w:t>
            </w:r>
            <w:r>
              <w:rPr/>
              <w:t xml:space="preserve">. Si queremos incluir el agente (sujeto activo), debe aparecer después de la preposición </w:t>
            </w:r>
            <w:r>
              <w:rPr/>
              <w:t xml:space="preserve">por</w:t>
            </w:r>
            <w:r>
              <w:rPr/>
              <w:t xml:space="preserve">.</w:t>
            </w:r>
          </w:p>
          <w:p>
            <w:pPr>
              <w:spacing w:lineRule="auto"/>
            </w:pPr>
            <w:r>
              <w:rPr/>
            </w:r>
          </w:p>
          <w:p>
            <w:pPr>
              <w:numPr>
                <w:ilvl w:val="0"/>
                <w:numId w:val="1"/>
              </w:numPr>
              <w:spacing w:lineRule="auto"/>
            </w:pPr>
            <w:r>
              <w:rPr/>
              <w:t xml:space="preserve">El</w:t>
            </w:r>
            <w:r>
              <w:rPr/>
              <w:t xml:space="preserve"> príncipe Felipe </w:t>
            </w:r>
            <w:r>
              <w:rPr>
                <w:b/>
              </w:rPr>
              <w:t xml:space="preserve">fue</w:t>
            </w:r>
            <w:r>
              <w:rPr>
                <w:b/>
              </w:rPr>
              <w:t xml:space="preserve">proclamad</w:t>
            </w:r>
            <w:r>
              <w:rPr>
                <w:b/>
              </w:rPr>
              <w:t xml:space="preserve">o</w:t>
            </w:r>
            <w:r>
              <w:rPr>
                <w:b/>
              </w:rPr>
              <w:t xml:space="preserve">rey en 2014.</w:t>
            </w:r>
          </w:p>
          <w:p>
            <w:pPr>
              <w:numPr>
                <w:ilvl w:val="0"/>
                <w:numId w:val="1"/>
              </w:numPr>
              <w:spacing w:lineRule="auto"/>
            </w:pPr>
            <w:r>
              <w:rPr/>
              <w:t xml:space="preserve">Los</w:t>
            </w:r>
            <w:r>
              <w:rPr/>
              <w:t xml:space="preserve"> mensajes siempre </w:t>
            </w:r>
            <w:r>
              <w:rPr>
                <w:b/>
              </w:rPr>
              <w:t xml:space="preserve">eran</w:t>
            </w:r>
            <w:r>
              <w:rPr>
                <w:b/>
              </w:rPr>
              <w:t xml:space="preserve">enviad</w:t>
            </w:r>
            <w:r>
              <w:rPr>
                <w:b/>
              </w:rPr>
              <w:t xml:space="preserve">os</w:t>
            </w:r>
            <w:r>
              <w:rPr>
                <w:b/>
              </w:rPr>
              <w:t xml:space="preserve">a tiempo.</w:t>
            </w:r>
          </w:p>
          <w:p>
            <w:pPr>
              <w:numPr>
                <w:ilvl w:val="0"/>
                <w:numId w:val="1"/>
              </w:numPr>
              <w:spacing w:lineRule="auto"/>
            </w:pPr>
            <w:r>
              <w:rPr/>
              <w:t xml:space="preserve">Esa</w:t>
            </w:r>
            <w:r>
              <w:rPr/>
              <w:t xml:space="preserve"> canción </w:t>
            </w:r>
            <w:r>
              <w:rPr>
                <w:b/>
              </w:rPr>
              <w:t xml:space="preserve">fue</w:t>
            </w:r>
            <w:r>
              <w:rPr>
                <w:b/>
              </w:rPr>
              <w:t xml:space="preserve">compuest</w:t>
            </w:r>
            <w:r>
              <w:rPr>
                <w:b/>
              </w:rPr>
              <w:t xml:space="preserve">a</w:t>
            </w:r>
            <w:r>
              <w:rPr>
                <w:b/>
              </w:rPr>
              <w:t xml:space="preserve">por la chilena Violeta Parra.</w:t>
            </w:r>
          </w:p>
          <w:p>
            <w:pPr>
              <w:numPr>
                <w:ilvl w:val="0"/>
                <w:numId w:val="1"/>
              </w:numPr>
              <w:spacing w:lineRule="auto"/>
            </w:pPr>
            <w:r>
              <w:rPr/>
              <w:t xml:space="preserve">La</w:t>
            </w:r>
            <w:r>
              <w:rPr/>
              <w:t xml:space="preserve"> solicitud de ella </w:t>
            </w:r>
            <w:r>
              <w:rPr>
                <w:b/>
              </w:rPr>
              <w:t xml:space="preserve">va a ser</w:t>
            </w:r>
            <w:r>
              <w:rPr>
                <w:b/>
              </w:rPr>
              <w:t xml:space="preserve">aceptad</w:t>
            </w:r>
            <w:r>
              <w:rPr>
                <w:b/>
              </w:rPr>
              <w:t xml:space="preserve">a</w:t>
            </w:r>
            <w:r>
              <w:rPr>
                <w:b/>
              </w:rPr>
              <w:t xml:space="preserve">.</w:t>
            </w:r>
          </w:p>
          <w:p>
            <w:pPr>
              <w:numPr>
                <w:ilvl w:val="0"/>
                <w:numId w:val="1"/>
              </w:numPr>
              <w:spacing w:lineRule="auto"/>
            </w:pPr>
            <w:r>
              <w:rPr/>
              <w:t xml:space="preserve">El</w:t>
            </w:r>
            <w:r>
              <w:rPr/>
              <w:t xml:space="preserve"> amor </w:t>
            </w:r>
            <w:r>
              <w:rPr>
                <w:b/>
              </w:rPr>
              <w:t xml:space="preserve">es</w:t>
            </w:r>
            <w:r>
              <w:rPr>
                <w:b/>
              </w:rPr>
              <w:t xml:space="preserve">desead</w:t>
            </w:r>
            <w:r>
              <w:rPr>
                <w:b/>
              </w:rPr>
              <w:t xml:space="preserve">o</w:t>
            </w:r>
            <w:r>
              <w:rPr>
                <w:b/>
              </w:rPr>
              <w:t xml:space="preserve">por todos.</w:t>
            </w:r>
          </w:p>
          <w:p>
            <w:pPr>
              <w:numPr>
                <w:ilvl w:val="0"/>
                <w:numId w:val="1"/>
              </w:numPr>
              <w:spacing w:lineRule="auto"/>
            </w:pPr>
            <w:r>
              <w:rPr/>
              <w:t xml:space="preserve">Los</w:t>
            </w:r>
            <w:r>
              <w:rPr/>
              <w:t xml:space="preserve"> bosques </w:t>
            </w:r>
            <w:r>
              <w:rPr>
                <w:b/>
              </w:rPr>
              <w:t xml:space="preserve">están siendo</w:t>
            </w:r>
            <w:r>
              <w:rPr>
                <w:b/>
              </w:rPr>
              <w:t xml:space="preserve">destruid</w:t>
            </w:r>
            <w:r>
              <w:rPr>
                <w:b/>
              </w:rPr>
              <w:t xml:space="preserve">os</w:t>
            </w:r>
            <w:r>
              <w:rPr>
                <w:b/>
              </w:rPr>
              <w:t xml:space="preserve">rápidamente.</w:t>
            </w:r>
          </w:p>
          <w:p>
            <w:pPr>
              <w:numPr>
                <w:ilvl w:val="0"/>
                <w:numId w:val="1"/>
              </w:numPr>
              <w:spacing w:lineRule="auto"/>
            </w:pPr>
            <w:r>
              <w:rPr/>
              <w:t xml:space="preserve">La novela Don Quijote </w:t>
            </w:r>
            <w:r>
              <w:rPr>
                <w:b/>
              </w:rPr>
              <w:t xml:space="preserve">fue publicada</w:t>
            </w:r>
            <w:r>
              <w:rPr/>
              <w:t xml:space="preserve"> por primera vez en 1605. </w:t>
            </w:r>
            <w:r>
              <w:rPr>
                <w:b/>
              </w:rPr>
              <w:t xml:space="preserve">Fue escrita</w:t>
            </w:r>
            <w:r>
              <w:rPr/>
              <w:t xml:space="preserve"> por Miguel de Cervantes Saavedra. 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El participio (más información sobre los usos del participio en 3.3)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Con el verbo </w:t>
            </w:r>
            <w:r>
              <w:rPr/>
              <w:t xml:space="preserve">ser</w:t>
            </w:r>
            <w:r>
              <w:rPr/>
              <w:t xml:space="preserve">, y a diferencia de lo que vimos con los tiempos compuestos, aquí el participio funciona como </w:t>
            </w:r>
            <w:r>
              <w:rPr/>
              <w:t xml:space="preserve">adjetivo</w:t>
            </w:r>
            <w:r>
              <w:rPr/>
              <w:t xml:space="preserve"> y </w:t>
            </w:r>
            <w:r>
              <w:rPr/>
              <w:t xml:space="preserve">concuerda en género y número</w:t>
            </w:r>
            <w:r>
              <w:rPr/>
              <w:t xml:space="preserve"> con el sujeto:</w:t>
            </w:r>
          </w:p>
          <w:p>
            <w:pPr>
              <w:numPr>
                <w:ilvl w:val="0"/>
                <w:numId w:val="2"/>
              </w:numPr>
              <w:spacing w:lineRule="auto"/>
            </w:pPr>
            <w:r>
              <w:rPr/>
              <w:t xml:space="preserve">amor → El amor es desead</w:t>
            </w:r>
            <w:r>
              <w:rPr>
                <w:b/>
              </w:rPr>
              <w:t xml:space="preserve">o</w:t>
            </w:r>
          </w:p>
          <w:p>
            <w:pPr>
              <w:numPr>
                <w:ilvl w:val="0"/>
                <w:numId w:val="2"/>
              </w:numPr>
              <w:spacing w:lineRule="auto"/>
            </w:pPr>
            <w:r>
              <w:rPr/>
              <w:t xml:space="preserve">mensajes → Los mensajes fueron enviad</w:t>
            </w:r>
            <w:r>
              <w:rPr>
                <w:b/>
              </w:rPr>
              <w:t xml:space="preserve">os</w:t>
            </w:r>
          </w:p>
          <w:p>
            <w:pPr>
              <w:numPr>
                <w:ilvl w:val="0"/>
                <w:numId w:val="2"/>
              </w:numPr>
              <w:spacing w:lineRule="auto"/>
            </w:pPr>
            <w:r>
              <w:rPr/>
              <w:t xml:space="preserve">canción → La canción será compuest</w:t>
            </w:r>
            <w:r>
              <w:rPr>
                <w:b/>
              </w:rPr>
              <w:t xml:space="preserve">a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El participio - formas (ver 2.5, "Los tiempos compuestos")</w:t>
            </w:r>
          </w:p>
        </w:tc>
      </w:tr>
    </w:tbl>
    <w:p>
      <w:pPr>
        <w:spacing w:lineRule="auto"/>
      </w:pPr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864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Voz pasiva con </w:t>
            </w:r>
            <w:r>
              <w:rPr/>
              <w:t xml:space="preserve">se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r>
        <w:rPr/>
        <w:drawing>
          <wp:inline distB="0" distL="0" distR="0" distT="0">
            <wp:extent cx="5486400" cy="3673689"/>
            <wp:effectExtent b="0" l="0" r="0" t="0"/>
            <wp:docPr id="4" name="image-2B2s6pw1zVRjIr70Tu5IA.jpeg"/>
            <a:graphic>
              <a:graphicData uri="http://schemas.openxmlformats.org/drawingml/2006/picture">
                <pic:pic>
                  <pic:nvPicPr>
                    <pic:cNvPr id="4" name="image-2B2s6pw1zVRjIr70Tu5IA.jpeg" descr=""/>
                    <pic:cNvPicPr/>
                  </pic:nvPicPr>
                  <pic:blipFill>
                    <a:blip r:embed="rId9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3689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864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La forma más común de construcción pasiva,</w:t>
            </w:r>
            <w:r>
              <w:rPr/>
              <w:t xml:space="preserve"> "la pasiva refleja"</w:t>
            </w:r>
            <w:r>
              <w:rPr>
                <w:b/>
              </w:rPr>
              <w:t xml:space="preserve">:</w:t>
            </w:r>
          </w:p>
          <w:p>
            <w:pPr>
              <w:spacing w:lineRule="auto"/>
            </w:pPr>
            <w:r>
              <w:rPr/>
              <w:t xml:space="preserve">Se usa el pronombre </w:t>
            </w:r>
            <w:r>
              <w:rPr/>
              <w:t xml:space="preserve">se</w:t>
            </w:r>
            <w:r>
              <w:rPr/>
              <w:t xml:space="preserve"> + verbo conjugado en tercera persona</w:t>
            </w:r>
            <w:r>
              <w:rPr/>
              <w:t xml:space="preserve"> singular o </w:t>
            </w:r>
            <w:r>
              <w:rPr/>
              <w:t xml:space="preserve">plural</w:t>
            </w:r>
            <w:r>
              <w:rPr/>
              <w:t xml:space="preserve">, según el sujeto. Con esta forma, no es posible incluir el agente.</w:t>
            </w:r>
          </w:p>
          <w:p>
            <w:pPr>
              <w:numPr>
                <w:ilvl w:val="0"/>
                <w:numId w:val="3"/>
              </w:numPr>
              <w:spacing w:lineRule="auto"/>
            </w:pPr>
            <w:r>
              <w:rPr/>
              <w:t xml:space="preserve">Aquí </w:t>
            </w:r>
            <w:r>
              <w:rPr>
                <w:b/>
              </w:rPr>
              <w:t xml:space="preserve">se habla</w:t>
            </w:r>
            <w:r>
              <w:rPr/>
              <w:t xml:space="preserve"> español.</w:t>
            </w:r>
          </w:p>
          <w:p>
            <w:pPr>
              <w:numPr>
                <w:ilvl w:val="0"/>
                <w:numId w:val="3"/>
              </w:numPr>
              <w:spacing w:lineRule="auto"/>
            </w:pPr>
            <w:r>
              <w:rPr>
                <w:b/>
              </w:rPr>
              <w:t xml:space="preserve">Se necesita</w:t>
            </w:r>
            <w:r>
              <w:rPr/>
              <w:t xml:space="preserve"> paciencia.</w:t>
            </w:r>
          </w:p>
          <w:p>
            <w:pPr>
              <w:numPr>
                <w:ilvl w:val="0"/>
                <w:numId w:val="3"/>
              </w:numPr>
              <w:spacing w:lineRule="auto"/>
            </w:pPr>
            <w:r>
              <w:rPr/>
              <w:t xml:space="preserve">Esa expresión ya no </w:t>
            </w:r>
            <w:r>
              <w:rPr>
                <w:b/>
              </w:rPr>
              <w:t xml:space="preserve">se usa</w:t>
            </w:r>
            <w:r>
              <w:rPr/>
              <w:t xml:space="preserve">.</w:t>
            </w:r>
          </w:p>
          <w:p>
            <w:pPr>
              <w:numPr>
                <w:ilvl w:val="0"/>
                <w:numId w:val="3"/>
              </w:numPr>
              <w:spacing w:lineRule="auto"/>
            </w:pPr>
            <w:r>
              <w:rPr/>
              <w:t xml:space="preserve">Esas expresione</w:t>
            </w:r>
            <w:r>
              <w:rPr>
                <w:b/>
              </w:rPr>
              <w:t xml:space="preserve">s</w:t>
            </w:r>
            <w:r>
              <w:rPr/>
              <w:t xml:space="preserve"> ya no </w:t>
            </w:r>
            <w:r>
              <w:rPr>
                <w:b/>
              </w:rPr>
              <w:t xml:space="preserve">se usa</w:t>
            </w:r>
            <w:r>
              <w:rPr>
                <w:b/>
                <w:u w:val="single"/>
              </w:rPr>
              <w:t xml:space="preserve">n</w:t>
            </w:r>
            <w:r>
              <w:rPr>
                <w:b/>
              </w:rPr>
              <w:t xml:space="preserve">.</w:t>
            </w:r>
          </w:p>
          <w:p>
            <w:pPr>
              <w:numPr>
                <w:ilvl w:val="0"/>
                <w:numId w:val="3"/>
              </w:numPr>
              <w:spacing w:lineRule="auto"/>
            </w:pPr>
            <w:r>
              <w:rPr/>
              <w:t xml:space="preserve">En Europa no </w:t>
            </w:r>
            <w:r>
              <w:rPr>
                <w:b/>
              </w:rPr>
              <w:t xml:space="preserve">se conocía</w:t>
            </w:r>
            <w:r>
              <w:rPr>
                <w:b/>
                <w:u w:val="single"/>
              </w:rPr>
              <w:t xml:space="preserve">n</w:t>
            </w:r>
            <w:r>
              <w:rPr>
                <w:b/>
              </w:rPr>
              <w:t xml:space="preserve"> los tomate</w:t>
            </w:r>
            <w:r>
              <w:rPr>
                <w:b/>
              </w:rPr>
              <w:t xml:space="preserve">s</w:t>
            </w:r>
            <w:r>
              <w:rPr>
                <w:b/>
              </w:rPr>
              <w:t xml:space="preserve"> antes de 1492.</w:t>
            </w:r>
          </w:p>
          <w:p>
            <w:pPr>
              <w:numPr>
                <w:ilvl w:val="0"/>
                <w:numId w:val="3"/>
              </w:numPr>
              <w:spacing w:lineRule="auto"/>
            </w:pPr>
            <w:r>
              <w:rPr/>
              <w:t xml:space="preserve">Ya no </w:t>
            </w:r>
            <w:r>
              <w:rPr>
                <w:b/>
              </w:rPr>
              <w:t xml:space="preserve">se produce</w:t>
            </w:r>
            <w:r>
              <w:rPr>
                <w:b/>
                <w:u w:val="single"/>
              </w:rPr>
              <w:t xml:space="preserve">n</w:t>
            </w:r>
            <w:r>
              <w:rPr>
                <w:b/>
              </w:rPr>
              <w:t xml:space="preserve"> artículo</w:t>
            </w:r>
            <w:r>
              <w:rPr>
                <w:b/>
              </w:rPr>
              <w:t xml:space="preserve">s</w:t>
            </w:r>
            <w:r>
              <w:rPr>
                <w:b/>
              </w:rPr>
              <w:t xml:space="preserve"> duraderos.</w:t>
            </w:r>
          </w:p>
          <w:p>
            <w:pPr>
              <w:numPr>
                <w:ilvl w:val="0"/>
                <w:numId w:val="3"/>
              </w:numPr>
              <w:spacing w:lineRule="auto"/>
            </w:pPr>
            <w:r>
              <w:rPr/>
              <w:t xml:space="preserve">Las instrucciones </w:t>
            </w:r>
            <w:r>
              <w:rPr>
                <w:b/>
              </w:rPr>
              <w:t xml:space="preserve">se tenía</w:t>
            </w:r>
            <w:r>
              <w:rPr>
                <w:b/>
              </w:rPr>
              <w:t xml:space="preserve">n</w:t>
            </w:r>
            <w:r>
              <w:rPr>
                <w:b/>
              </w:rPr>
              <w:t xml:space="preserve"> que seguir (tenían que seguir</w:t>
            </w:r>
            <w:r>
              <w:rPr>
                <w:b/>
              </w:rPr>
              <w:t xml:space="preserve">se</w:t>
            </w:r>
            <w:r>
              <w:rPr>
                <w:b/>
              </w:rPr>
              <w:t xml:space="preserve">).</w:t>
            </w:r>
          </w:p>
          <w:p>
            <w:pPr>
              <w:numPr>
                <w:ilvl w:val="0"/>
                <w:numId w:val="3"/>
              </w:numPr>
              <w:spacing w:lineRule="auto"/>
            </w:pPr>
            <w:r>
              <w:rPr/>
              <w:t xml:space="preserve">Esa ley </w:t>
            </w:r>
            <w:r>
              <w:rPr>
                <w:b/>
              </w:rPr>
              <w:t xml:space="preserve">se va</w:t>
            </w:r>
            <w:r>
              <w:rPr/>
              <w:t xml:space="preserve"> a revocar (va a revocar</w:t>
            </w:r>
            <w:r>
              <w:rPr>
                <w:b/>
              </w:rPr>
              <w:t xml:space="preserve">se</w:t>
            </w:r>
            <w:r>
              <w:rPr/>
              <w:t xml:space="preserve">).</w:t>
            </w:r>
          </w:p>
          <w:p>
            <w:pPr>
              <w:numPr>
                <w:ilvl w:val="0"/>
                <w:numId w:val="3"/>
              </w:numPr>
              <w:spacing w:lineRule="auto"/>
            </w:pPr>
            <w:r>
              <w:rPr/>
              <w:t xml:space="preserve">No </w:t>
            </w:r>
            <w:r>
              <w:rPr>
                <w:b/>
              </w:rPr>
              <w:t xml:space="preserve">se puede</w:t>
            </w:r>
            <w:r>
              <w:rPr>
                <w:b/>
              </w:rPr>
              <w:t xml:space="preserve">n</w:t>
            </w:r>
            <w:r>
              <w:rPr>
                <w:b/>
              </w:rPr>
              <w:t xml:space="preserve"> encontrar</w:t>
            </w:r>
            <w:r>
              <w:rPr>
                <w:b/>
              </w:rPr>
              <w:t xml:space="preserve"> los documentos.</w:t>
            </w:r>
          </w:p>
          <w:p>
            <w:pPr>
              <w:spacing w:lineRule="auto"/>
            </w:pPr>
            <w:r>
              <w:rPr/>
              <w:t xml:space="preserve">En este tipo de construcción normalmente </w:t>
            </w:r>
            <w:r>
              <w:rPr>
                <w:b/>
              </w:rPr>
              <w:t xml:space="preserve">no</w:t>
            </w:r>
            <w:r>
              <w:rPr/>
              <w:t xml:space="preserve"> se nombra </w:t>
            </w:r>
            <w:r>
              <w:rPr/>
              <w:t xml:space="preserve">el agente</w:t>
            </w:r>
            <w:r>
              <w:rPr/>
              <w:t xml:space="preserve">.</w:t>
            </w:r>
          </w:p>
          <w:p>
            <w:pPr>
              <w:numPr>
                <w:ilvl w:val="0"/>
                <w:numId w:val="4"/>
              </w:numPr>
              <w:spacing w:lineRule="auto"/>
            </w:pPr>
            <w:r>
              <w:rPr/>
              <w:t xml:space="preserve">Esa expresión no </w:t>
            </w:r>
            <w:r>
              <w:rPr>
                <w:b/>
              </w:rPr>
              <w:t xml:space="preserve">se usa</w:t>
            </w:r>
            <w:r>
              <w:rPr/>
              <w:t xml:space="preserve"> en Colombia.</w:t>
            </w:r>
          </w:p>
          <w:p>
            <w:pPr>
              <w:numPr>
                <w:ilvl w:val="1"/>
                <w:numId w:val="5"/>
              </w:numPr>
              <w:spacing w:lineRule="auto"/>
            </w:pPr>
            <w:r>
              <w:rPr/>
              <w:t xml:space="preserve">Con ser + participio: </w:t>
            </w:r>
            <w:r>
              <w:rPr/>
              <w:t xml:space="preserve">Esa expresión no </w:t>
            </w:r>
            <w:r>
              <w:rPr>
                <w:b/>
              </w:rPr>
              <w:t xml:space="preserve">es usada</w:t>
            </w:r>
            <w:r>
              <w:rPr/>
              <w:t xml:space="preserve"> (en Colombia / </w:t>
            </w:r>
            <w:r>
              <w:rPr>
                <w:b/>
              </w:rPr>
              <w:t xml:space="preserve">por</w:t>
            </w:r>
            <w:r>
              <w:rPr/>
              <w:t xml:space="preserve">los colombianos)</w:t>
            </w:r>
            <w:r>
              <w:rPr/>
              <w:t xml:space="preserve">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 es común en avisos impersonales:</w:t>
            </w:r>
          </w:p>
          <w:p>
            <w:pPr>
              <w:numPr>
                <w:ilvl w:val="0"/>
                <w:numId w:val="6"/>
              </w:numPr>
              <w:spacing w:lineRule="auto"/>
            </w:pPr>
            <w:r>
              <w:rPr>
                <w:b/>
              </w:rPr>
              <w:t xml:space="preserve">Se busca</w:t>
            </w:r>
            <w:r>
              <w:rPr/>
              <w:t xml:space="preserve"> empleado.</w:t>
            </w:r>
          </w:p>
          <w:p>
            <w:pPr>
              <w:numPr>
                <w:ilvl w:val="0"/>
                <w:numId w:val="6"/>
              </w:numPr>
              <w:spacing w:lineRule="auto"/>
            </w:pPr>
            <w:r>
              <w:rPr>
                <w:b/>
              </w:rPr>
              <w:t xml:space="preserve">Se venden</w:t>
            </w:r>
            <w:r>
              <w:rPr/>
              <w:t xml:space="preserve"> productos lácteos.</w:t>
            </w:r>
          </w:p>
          <w:p>
            <w:pPr>
              <w:numPr>
                <w:ilvl w:val="0"/>
                <w:numId w:val="6"/>
              </w:numPr>
              <w:spacing w:lineRule="auto"/>
            </w:pPr>
            <w:r>
              <w:rPr>
                <w:b/>
              </w:rPr>
              <w:t xml:space="preserve">Se hacen</w:t>
            </w:r>
            <w:r>
              <w:rPr/>
              <w:t xml:space="preserve"> arreglos.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El </w:t>
            </w:r>
            <w:r>
              <w:rPr/>
              <w:t xml:space="preserve">se pasivo</w:t>
            </w:r>
            <w:r>
              <w:rPr/>
              <w:t xml:space="preserve"> puede emplearse con cualquier tiempo verbal, incluso las expresiones complejas perifrásticas/modales. Por ejemplo en “No se pueden encontrar los documentos”, "los documentos" son el sujeto gramatical de la expresión “pueden encontrar”, y por eso se usa la forma plural de verbo conjugado “pueden”. Las siguientes oraciones también ejemplifican el uso del </w:t>
            </w:r>
            <w:r>
              <w:rPr/>
              <w:t xml:space="preserve">se pasivo</w:t>
            </w:r>
            <w:r>
              <w:rPr/>
              <w:t xml:space="preserve"> en expresiones perifrásticas/modales:</w:t>
            </w:r>
          </w:p>
          <w:p>
            <w:pPr>
              <w:numPr>
                <w:ilvl w:val="0"/>
                <w:numId w:val="7"/>
              </w:numPr>
              <w:spacing w:lineRule="auto"/>
            </w:pPr>
            <w:r>
              <w:rPr/>
              <w:t xml:space="preserve">Se va a limpiar </w:t>
            </w:r>
            <w:r>
              <w:rPr>
                <w:b/>
              </w:rPr>
              <w:t xml:space="preserve">el barrio</w:t>
            </w:r>
            <w:r>
              <w:rPr/>
              <w:t xml:space="preserve"> esta noche.</w:t>
            </w:r>
          </w:p>
          <w:p>
            <w:pPr>
              <w:numPr>
                <w:ilvl w:val="0"/>
                <w:numId w:val="7"/>
              </w:numPr>
              <w:spacing w:lineRule="auto"/>
            </w:pPr>
            <w:r>
              <w:rPr/>
              <w:t xml:space="preserve">Se van a limpiar </w:t>
            </w:r>
            <w:r>
              <w:rPr>
                <w:b/>
              </w:rPr>
              <w:t xml:space="preserve">las calles</w:t>
            </w:r>
            <w:r>
              <w:rPr/>
              <w:t xml:space="preserve"> esta noche.</w:t>
            </w:r>
          </w:p>
          <w:p>
            <w:pPr>
              <w:numPr>
                <w:ilvl w:val="0"/>
                <w:numId w:val="7"/>
              </w:numPr>
              <w:spacing w:lineRule="auto"/>
            </w:pPr>
            <w:r>
              <w:rPr/>
              <w:t xml:space="preserve">En este país no se puede usar </w:t>
            </w:r>
            <w:r>
              <w:rPr>
                <w:b/>
              </w:rPr>
              <w:t xml:space="preserve">la bicicleta</w:t>
            </w:r>
            <w:r>
              <w:rPr/>
              <w:t xml:space="preserve"> en la autopista.</w:t>
            </w:r>
          </w:p>
          <w:p>
            <w:pPr>
              <w:numPr>
                <w:ilvl w:val="0"/>
                <w:numId w:val="7"/>
              </w:numPr>
              <w:spacing w:lineRule="auto"/>
            </w:pPr>
            <w:r>
              <w:rPr/>
              <w:t xml:space="preserve">En este país no se pueden usar </w:t>
            </w:r>
            <w:r>
              <w:rPr>
                <w:b/>
              </w:rPr>
              <w:t xml:space="preserve">los servicios</w:t>
            </w:r>
            <w:r>
              <w:rPr/>
              <w:t xml:space="preserve"> de transporte como Uber.</w:t>
            </w:r>
          </w:p>
          <w:p>
            <w:pPr>
              <w:spacing w:lineRule="auto"/>
            </w:pPr>
            <w:r>
              <w:rPr/>
              <w:t xml:space="preserve">En las oraciones que emplean el </w:t>
            </w:r>
            <w:r>
              <w:rPr/>
              <w:t xml:space="preserve">se pasivo</w:t>
            </w:r>
            <w:r>
              <w:rPr/>
              <w:t xml:space="preserve">, se puede expresar el sujeto gramatical (la entidad pasiva) en cualquier posición, antes o después del verbo. La posición depende del contexto completo de la conversación/narrativa.</w:t>
            </w:r>
          </w:p>
          <w:p>
            <w:pPr>
              <w:numPr>
                <w:ilvl w:val="0"/>
                <w:numId w:val="8"/>
              </w:numPr>
              <w:spacing w:lineRule="auto"/>
            </w:pPr>
            <w:r>
              <w:rPr>
                <w:b/>
              </w:rPr>
              <w:t xml:space="preserve">El texto</w:t>
            </w:r>
            <w:r>
              <w:rPr/>
              <w:t xml:space="preserve"> </w:t>
            </w:r>
            <w:r>
              <w:rPr>
                <w:b/>
              </w:rPr>
              <w:t xml:space="preserve">se</w:t>
            </w:r>
            <w:r>
              <w:rPr/>
              <w:t xml:space="preserve"> analiz</w:t>
            </w:r>
            <w:r>
              <w:rPr>
                <w:b/>
              </w:rPr>
              <w:t xml:space="preserve">ó</w:t>
            </w:r>
            <w:r>
              <w:rPr/>
              <w:t xml:space="preserve">   /   </w:t>
            </w:r>
            <w:r>
              <w:rPr>
                <w:b/>
              </w:rPr>
              <w:t xml:space="preserve">Se</w:t>
            </w:r>
            <w:r>
              <w:rPr/>
              <w:t xml:space="preserve"> analiz</w:t>
            </w:r>
            <w:r>
              <w:rPr>
                <w:b/>
              </w:rPr>
              <w:t xml:space="preserve">ó el texto</w:t>
            </w:r>
            <w:r>
              <w:rPr/>
              <w:t xml:space="preserve"> en muy poco tiempo.</w:t>
            </w:r>
          </w:p>
          <w:p>
            <w:pPr>
              <w:numPr>
                <w:ilvl w:val="0"/>
                <w:numId w:val="8"/>
              </w:numPr>
              <w:spacing w:lineRule="auto"/>
            </w:pPr>
            <w:r>
              <w:rPr>
                <w:b/>
              </w:rPr>
              <w:t xml:space="preserve">Los datos se</w:t>
            </w:r>
            <w:r>
              <w:rPr/>
              <w:t xml:space="preserve"> analiz</w:t>
            </w:r>
            <w:r>
              <w:rPr>
                <w:b/>
              </w:rPr>
              <w:t xml:space="preserve">aron</w:t>
            </w:r>
            <w:r>
              <w:rPr/>
              <w:t xml:space="preserve"> /  </w:t>
            </w:r>
            <w:r>
              <w:rPr>
                <w:b/>
              </w:rPr>
              <w:t xml:space="preserve">Se</w:t>
            </w:r>
            <w:r>
              <w:rPr/>
              <w:t xml:space="preserve"> analiz</w:t>
            </w:r>
            <w:r>
              <w:rPr>
                <w:b/>
              </w:rPr>
              <w:t xml:space="preserve">aron los datos</w:t>
            </w:r>
            <w:r>
              <w:rPr/>
              <w:t xml:space="preserve"> con un algoritmo nuevo.</w:t>
            </w:r>
          </w:p>
          <w:p>
            <w:pPr>
              <w:numPr>
                <w:ilvl w:val="0"/>
                <w:numId w:val="8"/>
              </w:numPr>
              <w:spacing w:lineRule="auto"/>
            </w:pPr>
            <w:r>
              <w:rPr>
                <w:b/>
              </w:rPr>
              <w:t xml:space="preserve">La puerta se</w:t>
            </w:r>
            <w:r>
              <w:rPr/>
              <w:t xml:space="preserve"> cerr</w:t>
            </w:r>
            <w:r>
              <w:rPr>
                <w:b/>
              </w:rPr>
              <w:t xml:space="preserve">ó</w:t>
            </w:r>
            <w:r>
              <w:rPr/>
              <w:t xml:space="preserve">.  /    </w:t>
            </w:r>
            <w:r>
              <w:rPr>
                <w:b/>
              </w:rPr>
              <w:t xml:space="preserve">Se</w:t>
            </w:r>
            <w:r>
              <w:rPr/>
              <w:t xml:space="preserve"> cerr</w:t>
            </w:r>
            <w:r>
              <w:rPr>
                <w:b/>
              </w:rPr>
              <w:t xml:space="preserve">ó la puerta</w:t>
            </w:r>
            <w:r>
              <w:rPr/>
              <w:t xml:space="preserve">.</w:t>
            </w:r>
          </w:p>
          <w:p>
            <w:pPr>
              <w:numPr>
                <w:ilvl w:val="0"/>
                <w:numId w:val="8"/>
              </w:numPr>
              <w:spacing w:lineRule="auto"/>
            </w:pPr>
            <w:r>
              <w:rPr>
                <w:b/>
              </w:rPr>
              <w:t xml:space="preserve">El helado se</w:t>
            </w:r>
            <w:r>
              <w:rPr/>
              <w:t xml:space="preserve"> derriti</w:t>
            </w:r>
            <w:r>
              <w:rPr>
                <w:b/>
              </w:rPr>
              <w:t xml:space="preserve">ó</w:t>
            </w:r>
            <w:r>
              <w:rPr/>
              <w:t xml:space="preserve">.  / </w:t>
            </w:r>
            <w:r>
              <w:rPr>
                <w:b/>
              </w:rPr>
              <w:t xml:space="preserve"> Se</w:t>
            </w:r>
            <w:r>
              <w:rPr/>
              <w:t xml:space="preserve"> derriti</w:t>
            </w:r>
            <w:r>
              <w:rPr>
                <w:b/>
              </w:rPr>
              <w:t xml:space="preserve">ó el helado.</w:t>
            </w:r>
          </w:p>
          <w:p>
            <w:pPr>
              <w:numPr>
                <w:ilvl w:val="0"/>
                <w:numId w:val="8"/>
              </w:numPr>
              <w:spacing w:lineRule="auto"/>
            </w:pPr>
            <w:r>
              <w:rPr>
                <w:b/>
              </w:rPr>
              <w:t xml:space="preserve">Los vasos</w:t>
            </w:r>
            <w:r>
              <w:rPr/>
              <w:t xml:space="preserve"> </w:t>
            </w:r>
            <w:r>
              <w:rPr>
                <w:b/>
              </w:rPr>
              <w:t xml:space="preserve">se</w:t>
            </w:r>
            <w:r>
              <w:rPr/>
              <w:t xml:space="preserve"> romp</w:t>
            </w:r>
            <w:r>
              <w:rPr>
                <w:b/>
              </w:rPr>
              <w:t xml:space="preserve">ieron.</w:t>
            </w:r>
            <w:r>
              <w:rPr/>
              <w:t xml:space="preserve"> / </w:t>
            </w:r>
            <w:r>
              <w:rPr>
                <w:b/>
              </w:rPr>
              <w:t xml:space="preserve">Se</w:t>
            </w:r>
            <w:r>
              <w:rPr/>
              <w:t xml:space="preserve"> romp</w:t>
            </w:r>
            <w:r>
              <w:rPr>
                <w:b/>
              </w:rPr>
              <w:t xml:space="preserve">ieron los vasos.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Nota: Para no especificar quién realiza una acción, también es frecuente el uso de una tercera persona del plural, genérica, sin el pronombre:</w:t>
            </w:r>
          </w:p>
          <w:p>
            <w:pPr>
              <w:numPr>
                <w:ilvl w:val="0"/>
                <w:numId w:val="9"/>
              </w:numPr>
              <w:spacing w:lineRule="auto"/>
            </w:pPr>
            <w:r>
              <w:rPr/>
              <w:t xml:space="preserve">En mi ciudad </w:t>
            </w:r>
            <w:r>
              <w:rPr>
                <w:b/>
              </w:rPr>
              <w:t xml:space="preserve">respetan</w:t>
            </w:r>
            <w:r>
              <w:rPr/>
              <w:t xml:space="preserve"> al peatón. (o: </w:t>
            </w:r>
            <w:r>
              <w:rPr>
                <w:b/>
              </w:rPr>
              <w:t xml:space="preserve">se respeta</w:t>
            </w:r>
            <w:r>
              <w:rPr/>
              <w:t xml:space="preserve"> al peatón).</w:t>
            </w:r>
          </w:p>
          <w:p>
            <w:pPr>
              <w:numPr>
                <w:ilvl w:val="0"/>
                <w:numId w:val="9"/>
              </w:numPr>
              <w:spacing w:lineRule="auto"/>
            </w:pPr>
            <w:r>
              <w:rPr>
                <w:b/>
              </w:rPr>
              <w:t xml:space="preserve">Aprobaron</w:t>
            </w:r>
            <w:r>
              <w:rPr/>
              <w:t xml:space="preserve"> la ley esta mañana. (o: la ley </w:t>
            </w:r>
            <w:r>
              <w:rPr>
                <w:b/>
              </w:rPr>
              <w:t xml:space="preserve">se aprobó</w:t>
            </w:r>
            <w:r>
              <w:rPr/>
              <w:t xml:space="preserve"> esta mañana).</w:t>
            </w:r>
          </w:p>
          <w:p>
            <w:pPr>
              <w:spacing w:lineRule="auto"/>
            </w:pPr>
            <w:r>
              <w:rPr/>
              <w:t xml:space="preserve">**Hay más información sobre los otros usos de </w:t>
            </w:r>
            <w:r>
              <w:rPr/>
              <w:t xml:space="preserve">se </w:t>
            </w:r>
            <w:r>
              <w:rPr/>
              <w:t xml:space="preserve">en 3.6. </w:t>
            </w:r>
            <w:r>
              <w:rPr/>
              <w:br w:type="textWrapping"/>
            </w:r>
            <w:r>
              <w:rPr/>
              <w:br w:type="textWrapping"/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OJO: A diferencia del inglés, en español no es posible expresar un verbo transitivo-causativo con una estructura intransitiva (S-V). Las expresiones causativas son verbos transitivos, y entonces en español estas expresiones requieren el uso del </w:t>
            </w:r>
            <w:r>
              <w:rPr/>
              <w:t xml:space="preserve">se pasivo</w:t>
            </w:r>
            <w:r>
              <w:rPr/>
              <w:t xml:space="preserve">.</w:t>
            </w:r>
          </w:p>
          <w:p>
            <w:pPr>
              <w:numPr>
                <w:ilvl w:val="0"/>
                <w:numId w:val="10"/>
              </w:numPr>
              <w:spacing w:lineRule="auto"/>
            </w:pPr>
            <w:r>
              <w:rPr/>
              <w:t xml:space="preserve">The door opened.  &gt;   La puerta </w:t>
            </w:r>
            <w:r>
              <w:rPr>
                <w:b/>
              </w:rPr>
              <w:t xml:space="preserve">se</w:t>
            </w:r>
            <w:r>
              <w:rPr/>
              <w:t xml:space="preserve"> abrió.      </w:t>
            </w:r>
            <w:r>
              <w:rPr>
                <w:b/>
              </w:rPr>
              <w:t xml:space="preserve">NO: </w:t>
            </w:r>
            <w:r>
              <w:rPr/>
              <w:t xml:space="preserve">La puerta abrió. </w:t>
            </w:r>
          </w:p>
          <w:p>
            <w:pPr>
              <w:numPr>
                <w:ilvl w:val="0"/>
                <w:numId w:val="10"/>
              </w:numPr>
              <w:spacing w:lineRule="auto"/>
            </w:pPr>
            <w:r>
              <w:rPr/>
              <w:t xml:space="preserve">The ice cream melted.  &gt;   El helado </w:t>
            </w:r>
            <w:r>
              <w:rPr>
                <w:b/>
              </w:rPr>
              <w:t xml:space="preserve">se</w:t>
            </w:r>
            <w:r>
              <w:rPr/>
              <w:t xml:space="preserve"> derritió.    </w:t>
            </w:r>
            <w:r>
              <w:rPr>
                <w:b/>
              </w:rPr>
              <w:t xml:space="preserve">NO:</w:t>
            </w:r>
            <w:r>
              <w:rPr/>
              <w:t xml:space="preserve"> El helado derritió.</w:t>
            </w:r>
          </w:p>
          <w:p>
            <w:pPr>
              <w:numPr>
                <w:ilvl w:val="0"/>
                <w:numId w:val="10"/>
              </w:numPr>
              <w:spacing w:lineRule="auto"/>
            </w:pPr>
            <w:r>
              <w:rPr/>
              <w:t xml:space="preserve">The boats sank.    &gt;    Los barcos </w:t>
            </w:r>
            <w:r>
              <w:rPr>
                <w:b/>
              </w:rPr>
              <w:t xml:space="preserve">se</w:t>
            </w:r>
            <w:r>
              <w:rPr/>
              <w:t xml:space="preserve"> hundieron.   </w:t>
            </w:r>
            <w:r>
              <w:rPr>
                <w:b/>
              </w:rPr>
              <w:t xml:space="preserve">NO: </w:t>
            </w:r>
            <w:r>
              <w:rPr/>
              <w:t xml:space="preserve">Los barcos hundieron.</w:t>
            </w:r>
          </w:p>
          <w:p>
            <w:pPr>
              <w:numPr>
                <w:ilvl w:val="0"/>
                <w:numId w:val="10"/>
              </w:numPr>
              <w:spacing w:lineRule="auto"/>
            </w:pPr>
            <w:r>
              <w:rPr/>
              <w:t xml:space="preserve">The plates broke.  &gt;    Los platos </w:t>
            </w:r>
            <w:r>
              <w:rPr>
                <w:b/>
              </w:rPr>
              <w:t xml:space="preserve">se</w:t>
            </w:r>
            <w:r>
              <w:rPr/>
              <w:t xml:space="preserve"> rompieron.   </w:t>
            </w:r>
            <w:r>
              <w:rPr>
                <w:b/>
              </w:rPr>
              <w:t xml:space="preserve">NO:</w:t>
            </w:r>
            <w:r>
              <w:rPr/>
              <w:t xml:space="preserve"> Los platos rompieron.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drawing>
                <wp:inline distB="0" distL="0" distR="0" distT="0">
                  <wp:extent cx="5486400" cy="4345186"/>
                  <wp:effectExtent b="0" l="0" r="0" t="0"/>
                  <wp:docPr id="6" name="image-JVpZA1XqtiHki9EI4ZeoJ.jpeg"/>
                  <a:graphic>
                    <a:graphicData uri="http://schemas.openxmlformats.org/drawingml/2006/picture">
                      <pic:pic>
                        <pic:nvPicPr>
                          <pic:cNvPr id="6" name="image-JVpZA1XqtiHki9EI4ZeoJ.jpeg" descr=""/>
                          <pic:cNvPicPr/>
                        </pic:nvPicPr>
                        <pic:blipFill>
                          <a:blip r:embed="rId11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34518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Repaso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Para expresar una acción transitiva (verbo con complemento directo) hay 3 opciones: </w:t>
            </w:r>
          </w:p>
          <w:p>
            <w:pPr>
              <w:numPr>
                <w:ilvl w:val="0"/>
                <w:numId w:val="11"/>
              </w:numPr>
              <w:spacing w:lineRule="auto"/>
            </w:pPr>
            <w:r>
              <w:rPr/>
              <w:t xml:space="preserve">Voz activa (sujeto gramatical, entidad activa):  </w:t>
            </w:r>
          </w:p>
          <w:p>
            <w:pPr>
              <w:numPr>
                <w:ilvl w:val="1"/>
                <w:numId w:val="12"/>
              </w:numPr>
              <w:spacing w:lineRule="auto"/>
            </w:pPr>
            <w:r>
              <w:rPr/>
              <w:t xml:space="preserve">El científico analizó los datos.</w:t>
            </w:r>
          </w:p>
          <w:p>
            <w:pPr>
              <w:numPr>
                <w:ilvl w:val="0"/>
                <w:numId w:val="11"/>
              </w:numPr>
              <w:spacing w:lineRule="auto"/>
            </w:pPr>
            <w:r>
              <w:rPr/>
              <w:t xml:space="preserve">Voz pasiva con </w:t>
            </w:r>
            <w:r>
              <w:rPr/>
              <w:t xml:space="preserve">ser</w:t>
            </w:r>
            <w:r>
              <w:rPr/>
              <w:t xml:space="preserve"> (sujeto gramatical, entidad pasiva, entidad activa después de </w:t>
            </w:r>
            <w:r>
              <w:rPr/>
              <w:t xml:space="preserve">por</w:t>
            </w:r>
            <w:r>
              <w:rPr/>
              <w:t xml:space="preserve">):   </w:t>
            </w:r>
          </w:p>
          <w:p>
            <w:pPr>
              <w:numPr>
                <w:ilvl w:val="1"/>
                <w:numId w:val="13"/>
              </w:numPr>
              <w:spacing w:lineRule="auto"/>
            </w:pPr>
            <w:r>
              <w:rPr/>
              <w:t xml:space="preserve">Los datos fueron analizados (por el científico).</w:t>
            </w:r>
          </w:p>
          <w:p>
            <w:pPr>
              <w:numPr>
                <w:ilvl w:val="0"/>
                <w:numId w:val="11"/>
              </w:numPr>
              <w:spacing w:lineRule="auto"/>
            </w:pPr>
            <w:r>
              <w:rPr/>
              <w:t xml:space="preserve">Voz pasiva con SE (sujeto gramatical, entidad pasiva, no hay entidad activa):   </w:t>
            </w:r>
          </w:p>
          <w:p>
            <w:pPr>
              <w:numPr>
                <w:ilvl w:val="1"/>
                <w:numId w:val="14"/>
              </w:numPr>
              <w:spacing w:lineRule="auto"/>
            </w:pPr>
            <w:r>
              <w:rPr/>
              <w:t xml:space="preserve">Se analizaron los datos.</w:t>
            </w:r>
          </w:p>
          <w:p>
            <w:pPr>
              <w:spacing w:lineRule="auto"/>
            </w:pPr>
            <w:r>
              <w:rPr/>
              <w:t xml:space="preserve">Recuerda que en inglés existen las dos primeras opciones, </w:t>
            </w:r>
            <w:r>
              <w:rPr/>
              <w:t xml:space="preserve">la voz activa</w:t>
            </w:r>
            <w:r>
              <w:rPr/>
              <w:t xml:space="preserve"> y </w:t>
            </w:r>
            <w:r>
              <w:rPr/>
              <w:t xml:space="preserve">la voz pasiva con ser</w:t>
            </w:r>
            <w:r>
              <w:rPr/>
              <w:t xml:space="preserve">.  La voz pasiva refleja con </w:t>
            </w:r>
            <w:r>
              <w:rPr/>
              <w:t xml:space="preserve">se </w:t>
            </w:r>
            <w:r>
              <w:rPr/>
              <w:t xml:space="preserve">es una estructura específica del español (y otras lenguas parecidas), y por lo tanto, no hay una traducción directa del inglés.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El uso de la voz pasiva en español se limita a los verbos transitivos: el objeto directo de la expresión activa se convierte en el sujeto gramatical de la expresión pasiva. Por eso, se usa la forma singular o plural del verbo conjugado para reflejar el número de ese</w:t>
            </w:r>
            <w:r>
              <w:rPr/>
            </w:r>
            <w:r>
              <w:rPr/>
              <w:t xml:space="preserve">sujeto gramatical (y con </w:t>
            </w:r>
            <w:r>
              <w:rPr/>
              <w:t xml:space="preserve">ser + participio</w:t>
            </w:r>
            <w:r>
              <w:rPr/>
              <w:t xml:space="preserve">, el participio concuerda en número y género):</w:t>
            </w:r>
          </w:p>
          <w:p>
            <w:pPr>
              <w:numPr>
                <w:ilvl w:val="0"/>
                <w:numId w:val="15"/>
              </w:numPr>
              <w:spacing w:lineRule="auto"/>
            </w:pPr>
            <w:r>
              <w:rPr/>
              <w:t xml:space="preserve">Se</w:t>
            </w:r>
            <w:r>
              <w:rPr/>
              <w:t xml:space="preserve"> analiz</w:t>
            </w:r>
            <w:r>
              <w:rPr/>
              <w:t xml:space="preserve">aron</w:t>
            </w:r>
            <w:r>
              <w:rPr>
                <w:b/>
              </w:rPr>
              <w:t xml:space="preserve">los datos</w:t>
            </w:r>
            <w:r>
              <w:rPr/>
              <w:t xml:space="preserve">. / </w:t>
            </w:r>
            <w:r>
              <w:rPr>
                <w:b/>
              </w:rPr>
              <w:t xml:space="preserve">Los datos</w:t>
            </w:r>
            <w:r>
              <w:rPr/>
              <w:t xml:space="preserve"> fu</w:t>
            </w:r>
            <w:r>
              <w:rPr/>
              <w:t xml:space="preserve">eron</w:t>
            </w:r>
            <w:r>
              <w:rPr/>
              <w:t xml:space="preserve"> analizad</w:t>
            </w:r>
            <w:r>
              <w:rPr/>
              <w:t xml:space="preserve">os</w:t>
            </w:r>
            <w:r>
              <w:rPr/>
              <w:t xml:space="preserve">.</w:t>
            </w:r>
          </w:p>
          <w:p>
            <w:pPr>
              <w:numPr>
                <w:ilvl w:val="0"/>
                <w:numId w:val="15"/>
              </w:numPr>
              <w:spacing w:lineRule="auto"/>
            </w:pPr>
            <w:r>
              <w:rPr/>
              <w:t xml:space="preserve">Se</w:t>
            </w:r>
            <w:r>
              <w:rPr/>
              <w:t xml:space="preserve">ha</w:t>
            </w:r>
            <w:r>
              <w:rPr/>
              <w:t xml:space="preserve"> cerrado </w:t>
            </w:r>
            <w:r>
              <w:rPr>
                <w:b/>
              </w:rPr>
              <w:t xml:space="preserve">la puerta.</w:t>
            </w:r>
            <w:r>
              <w:rPr/>
              <w:t xml:space="preserve"> / </w:t>
            </w:r>
            <w:r>
              <w:rPr>
                <w:b/>
              </w:rPr>
              <w:t xml:space="preserve">La puerta</w:t>
            </w:r>
            <w:r>
              <w:rPr/>
              <w:t xml:space="preserve">ha</w:t>
            </w:r>
            <w:r>
              <w:rPr/>
              <w:t xml:space="preserve"> sido cerrad</w:t>
            </w:r>
            <w:r>
              <w:rPr/>
              <w:t xml:space="preserve">a</w:t>
            </w:r>
            <w:r>
              <w:rPr/>
              <w:t xml:space="preserve">. </w:t>
            </w:r>
          </w:p>
          <w:p>
            <w:pPr>
              <w:numPr>
                <w:ilvl w:val="0"/>
                <w:numId w:val="15"/>
              </w:numPr>
              <w:spacing w:lineRule="auto"/>
            </w:pPr>
            <w:r>
              <w:rPr/>
              <w:t xml:space="preserve">Se</w:t>
            </w:r>
            <w:r>
              <w:rPr/>
              <w:t xml:space="preserve">han</w:t>
            </w:r>
            <w:r>
              <w:rPr/>
              <w:t xml:space="preserve"> cerrado </w:t>
            </w:r>
            <w:r>
              <w:rPr>
                <w:b/>
              </w:rPr>
              <w:t xml:space="preserve">las ventanas. </w:t>
            </w:r>
            <w:r>
              <w:rPr/>
              <w:t xml:space="preserve">/ </w:t>
            </w:r>
            <w:r>
              <w:rPr>
                <w:b/>
              </w:rPr>
              <w:t xml:space="preserve">Las ventanas </w:t>
            </w:r>
            <w:r>
              <w:rPr/>
              <w:t xml:space="preserve">han</w:t>
            </w:r>
            <w:r>
              <w:rPr/>
              <w:t xml:space="preserve"> sido cerrad</w:t>
            </w:r>
            <w:r>
              <w:rPr/>
              <w:t xml:space="preserve">as</w:t>
            </w:r>
            <w:r>
              <w:rPr/>
              <w:t xml:space="preserve">.</w:t>
            </w:r>
          </w:p>
        </w:tc>
      </w:tr>
    </w:tbl>
    <w:p>
      <w:pPr>
        <w:spacing w:lineRule="auto"/>
      </w:pPr>
      <w:r>
        <w:rPr/>
      </w:r>
    </w:p>
    <w:p>
      <w:pPr>
        <w:pStyle w:val="Heading3"/>
        <w:spacing w:lineRule="auto"/>
      </w:pPr>
      <w:r>
        <w:rPr/>
        <w:t xml:space="preserve">Práctica interactiva</w:t>
      </w:r>
    </w:p>
    <w:p>
      <w:pPr>
        <w:spacing w:lineRule="auto"/>
      </w:pPr>
      <w:r>
        <w:rPr/>
        <w:t xml:space="preserve">• aprenderespañol: </w:t>
      </w:r>
      <w:hyperlink r:id="rId12">
        <w:r>
          <w:rPr>
            <w:rStyle w:val="Hyperlink"/>
          </w:rPr>
          <w:t xml:space="preserve">la voz pasiva, nivel 1</w:t>
        </w:r>
      </w:hyperlink>
      <w:r>
        <w:rPr/>
        <w:t xml:space="preserve"> - </w:t>
      </w:r>
      <w:hyperlink r:id="rId13">
        <w:r>
          <w:rPr>
            <w:rStyle w:val="Hyperlink"/>
          </w:rPr>
          <w:t xml:space="preserve">la voz pasiva, nivel 2</w:t>
        </w:r>
      </w:hyperlink>
      <w:r>
        <w:rPr/>
        <w:br w:type="textWrapping"/>
      </w:r>
      <w:r>
        <w:rPr/>
        <w:t xml:space="preserve">• ver-taal: </w:t>
      </w:r>
      <w:hyperlink r:id="rId14">
        <w:r>
          <w:rPr>
            <w:rStyle w:val="Hyperlink"/>
          </w:rPr>
          <w:t xml:space="preserve">frases pasivas e impersonales con </w:t>
        </w:r>
      </w:hyperlink>
      <w:r>
        <w:rPr/>
        <w:t xml:space="preserve"> (texto sobre los masái)</w:t>
      </w:r>
    </w:p>
    <w:p>
      <w:pPr>
        <w:spacing w:lineRule="auto"/>
      </w:pPr>
      <w:r>
        <w:rPr/>
        <w:t xml:space="preserve">Adaptada de: </w:t>
      </w:r>
    </w:p>
    <w:p>
      <w:pPr>
        <w:spacing w:lineRule="auto"/>
      </w:pPr>
      <w:r>
        <w:rPr/>
        <w:t xml:space="preserve">D. Thomas e I. McAlister, </w:t>
      </w:r>
      <w:r>
        <w:rPr/>
        <w:t xml:space="preserve">Manual de gramática básica y avanzada del español</w:t>
      </w:r>
      <w:r>
        <w:rPr/>
        <w:t xml:space="preserve">, CC BY-NC.</w:t>
      </w:r>
      <w:r>
        <w:rPr/>
        <w:br w:type="textWrapping"/>
      </w:r>
      <w:r>
        <w:rPr/>
        <w:t xml:space="preserve">Enrique Yepes, </w:t>
      </w:r>
      <w:hyperlink r:id="rId15">
        <w:r>
          <w:rPr>
            <w:rStyle w:val="Hyperlink"/>
          </w:rPr>
          <w:t xml:space="preserve">Spanish Grammar Manual</w:t>
        </w:r>
      </w:hyperlink>
      <w:r>
        <w:rPr/>
        <w:t xml:space="preserve">, CC BY-NC-SA. </w:t>
      </w:r>
    </w:p>
    <w:p>
      <w:pPr>
        <w:spacing w:lineRule="auto"/>
      </w:pPr>
      <w:r>
        <w:rPr/>
      </w:r>
    </w:p>
    <w:p>
      <w:pPr>
        <w:spacing w:lineRule="auto"/>
      </w:pPr>
      <w:r>
        <w:rPr/>
      </w:r>
    </w:p>
    <w:p>
      <w:pPr>
        <w:spacing w:lineRule="auto"/>
      </w:pPr>
      <w:hyperlink r:id="rId16">
        <w:r>
          <w:rPr>
            <w:rStyle w:val="Hyperlink"/>
          </w:rPr>
        </w:r>
      </w:hyperlink>
      <w:r>
        <w:rPr/>
        <w:t xml:space="preserve"> Excepto cuando se especifiquen otros términos, este </w:t>
      </w:r>
      <w:hyperlink r:id="rId17">
        <w:r>
          <w:rPr>
            <w:rStyle w:val="Hyperlink"/>
          </w:rPr>
          <w:t xml:space="preserve">Manual de gramática y composición</w:t>
        </w:r>
      </w:hyperlink>
      <w:r>
        <w:rPr/>
        <w:t xml:space="preserve"> se distribuye bajo una </w:t>
      </w:r>
      <w:hyperlink r:id="rId18">
        <w:r>
          <w:rPr>
            <w:rStyle w:val="Hyperlink"/>
          </w:rPr>
          <w:t xml:space="preserve">Licencia Creative Commons Atribución-NoComercial-CompartirIgual 4.0 Internacional</w:t>
        </w:r>
      </w:hyperlink>
      <w:r>
        <w:rPr/>
        <w:t xml:space="preserve">.</w:t>
      </w:r>
    </w:p>
    <w:p>
      <w:pPr>
        <w:spacing w:lineRule="auto"/>
      </w:pPr>
      <w:r>
        <w:rPr/>
        <w:t xml:space="preserve">Read this online at </w:t>
      </w:r>
      <w:hyperlink r:id="rId19">
        <w:r>
          <w:rPr>
            <w:rStyle w:val="Hyperlink"/>
          </w:rPr>
          <w:t xml:space="preserve">https://edtechbooks.org/gramatica_y_composicion/voz_pasiva</w:t>
        </w:r>
      </w:hyperlink>
    </w:p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="http://schemas.openxmlformats.org/wordprocessingml/2006/main" xmlns:ve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ne="http://schemas.microsoft.com/office/word/2006/word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9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v="urn:schemas-microsoft-com:vml" xmlns:w10="urn:schemas-microsoft-com:office:word" xmlns:sl="http://schemas.openxmlformats.org/schemaLibrary/2006/main">
  <w:zoom w:percent="100"/>
  <w:defaultTabStop w:val="720"/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40" w:lineRule="atLeast"/>
      </w:pPr>
    </w:pPrDefault>
  </w:docDefaults>
  <w:style w:type="character" w:styleId="Hyperlink">
    <w:name w:val="Hyperlink"/>
    <w:rPr>
      <w:color w:val="0000FF"/>
      <w:u w:val="single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/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numbering" Target="numbering.xml"/>
  <Relationship Id="rId2" Type="http://schemas.openxmlformats.org/officeDocument/2006/relationships/styles" Target="style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ntTable" Target="fontTable.xml"/>
  <Relationship Id="rId6" Type="http://schemas.openxmlformats.org/officeDocument/2006/relationships/image" Target="media/image-kD4iz0WuJ_gU52QSPeBJ7.jpeg" TargetMode="Internal"/>
  <Relationship Id="rId7" Type="http://schemas.openxmlformats.org/officeDocument/2006/relationships/image" Target="media/image-_FCsbn_o5RKDvj34bwPYE.jpeg" TargetMode="Internal"/>
  <Relationship Id="rId8" Type="http://schemas.openxmlformats.org/officeDocument/2006/relationships/image" Target="media/image-4eYSGs43YBr-rARCiG9ao.jpeg" TargetMode="Internal"/>
  <Relationship Id="rId9" Type="http://schemas.openxmlformats.org/officeDocument/2006/relationships/image" Target="media/image-2B2s6pw1zVRjIr70Tu5IA.jpeg" TargetMode="Internal"/>
  <Relationship Id="rId10" Type="http://schemas.openxmlformats.org/officeDocument/2006/relationships/image" Target="media/image-yvP_mG33EC-TeH6sO8q5a.jpeg" TargetMode="Internal"/>
  <Relationship Id="rId11" Type="http://schemas.openxmlformats.org/officeDocument/2006/relationships/image" Target="media/image-JVpZA1XqtiHki9EI4ZeoJ.jpeg" TargetMode="Internal"/>
  <Relationship Id="rId12" Type="http://schemas.openxmlformats.org/officeDocument/2006/relationships/hyperlink" Target="https://aprenderespanol.org/verbos/pasiva.html" TargetMode="External"/>
  <Relationship Id="rId13" Type="http://schemas.openxmlformats.org/officeDocument/2006/relationships/hyperlink" Target="https://aprenderespanol.org/verbos/pasiva-2.html" TargetMode="External"/>
  <Relationship Id="rId14" Type="http://schemas.openxmlformats.org/officeDocument/2006/relationships/hyperlink" Target="http://www.ver-taal.com/ej_pasivarefleja.htm" TargetMode="External"/>
  <Relationship Id="rId15" Type="http://schemas.openxmlformats.org/officeDocument/2006/relationships/hyperlink" Target="https://human.libretexts.org/Bookshelves/Languages/Spanish/Book:_Spanish_Grammar_Manual_(Yepes)" TargetMode="External"/>
  <Relationship Id="rId16" Type="http://schemas.openxmlformats.org/officeDocument/2006/relationships/hyperlink" Target="http://creativecommons.org/licenses/by-nc-sa/4.0/" TargetMode="External"/>
  <Relationship Id="rId17" Type="http://schemas.openxmlformats.org/officeDocument/2006/relationships/hyperlink" Target="https://edtechbooks.org/gramatica_y_composicion/" TargetMode="External"/>
  <Relationship Id="rId18" Type="http://schemas.openxmlformats.org/officeDocument/2006/relationships/hyperlink" Target="https://creativecommons.org/licenses/by-nc-sa/4.0/" TargetMode="External"/>
  <Relationship Id="rId19" Type="http://schemas.openxmlformats.org/officeDocument/2006/relationships/hyperlink" Target="https://edtechbooks.org/gramatica_y_composicion/voz_pasiva" TargetMode="External"/>
  <Relationship Id="rId20" Type="http://schemas.openxmlformats.org/officeDocument/2006/relationships/theme" Target="theme/theme1.xml" TargetMode="Interna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Times New Roman"/>
        <a:ea typeface="Times New Roman"/>
        <a:cs typeface=""/>
      </a:majorFont>
      <a:minorFont>
        <a:latin typeface="Times New Roman"/>
        <a:ea typeface="Times New Roman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html-to-docx</dc:creator>
  <cp:keywords>html-to-docx</cp:keywords>
  <dc:description/>
  <cp:lastModifiedBy>html-to-docx</cp:lastModifiedBy>
  <cp:revision>1</cp:revision>
  <dcterms:created xsi:type="dcterms:W3CDTF">2025-05-13T22:53:31.163Z</dcterms:created>
  <dcterms:modified xsi:type="dcterms:W3CDTF">2025-05-13T22:53:31.163Z</dcterms:modified>
</cp:coreProperties>
</file>