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Actively Learn</w:t>
      </w:r>
    </w:p>
    <w:p>
      <w:pPr>
        <w:spacing w:lineRule="auto"/>
      </w:pPr>
      <w:hyperlink r:id="rId6">
        <w:r>
          <w:rPr>
            <w:rStyle w:val="Hyperlink"/>
          </w:rPr>
          <w:t xml:space="preserve">Actively Learn</w:t>
        </w:r>
      </w:hyperlink>
      <w:r>
        <w:rPr/>
        <w:t xml:space="preserve"> is a digital reading platform that allows teachers and students to interact within readings and digital texts. This online tool allows students to read a document as a class/group, making comments and answering questions throughout the reading. The teacher can evaluate such notes and quiz answers.</w:t>
      </w:r>
    </w:p>
    <w:p>
      <w:pPr>
        <w:spacing w:lineRule="auto"/>
      </w:pPr>
      <w:r>
        <w:rPr/>
        <w:t xml:space="preserve">Teachers and students have the ability to check assignment basic data (included in the free version of the application). Students also can make personal notes and choose to share them with the class. Moreover, students can look up words, definitions, and translations. They can choose to listen to selected parts of the readings or even translate them. Lastly, teachers can direct their students to specific parts of the text in order to create discussions and add media to support/complement any part of the reading. This is a great tool for collaborative learning!</w:t>
      </w:r>
    </w:p>
    <w:p>
      <w:pPr>
        <w:spacing w:lineRule="auto"/>
      </w:pPr>
      <w:r>
        <w:rPr/>
        <w:t xml:space="preserve">If you are looking for a way to enhance your students’ learning with reading assignments, and you want to add more action to the reading process, Actively Learn is a good option to try out!</w:t>
      </w:r>
    </w:p>
    <w:p>
      <w:pPr>
        <w:spacing w:lineRule="auto"/>
      </w:pPr>
      <w:r>
        <w:rPr/>
        <w:drawing>
          <wp:inline distB="0" distL="0" distR="0" distT="0">
            <wp:extent cx="4762500" cy="3048000"/>
            <wp:effectExtent b="0" l="0" r="0" t="0"/>
            <wp:docPr id="2" name="image-IEceeRWyI6pcy8gsS6lpx.png"/>
            <a:graphic>
              <a:graphicData uri="http://schemas.openxmlformats.org/drawingml/2006/picture">
                <pic:pic>
                  <pic:nvPicPr>
                    <pic:cNvPr id="2" name="image-IEceeRWyI6pcy8gsS6lpx.png" descr="Actively Learn screenshot"/>
                    <pic:cNvPicPr/>
                  </pic:nvPicPr>
                  <pic:blipFill>
                    <a:blip r:embed="rId8" cstate="print"/>
                    <a:srcRect b="0" l="0" r="0" t="0"/>
                    <a:stretch>
                      <a:fillRect/>
                    </a:stretch>
                  </pic:blipFill>
                  <pic:spPr>
                    <a:xfrm>
                      <a:off x="0" y="0"/>
                      <a:ext cx="4762500" cy="304800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plan; </w:t>
            </w:r>
          </w:p>
          <w:p>
            <w:pPr>
              <w:spacing w:lineRule="auto"/>
            </w:pPr>
            <w:hyperlink r:id="rId9">
              <w:r>
                <w:rPr>
                  <w:rStyle w:val="Hyperlink"/>
                </w:rPr>
                <w:t xml:space="preserve">Prime plan</w:t>
              </w:r>
            </w:hyperlink>
          </w:p>
          <w:p>
            <w:pPr>
              <w:spacing w:lineRule="auto"/>
            </w:pPr>
            <w:r>
              <w:rPr/>
              <w:t xml:space="preserve"> with more features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Cognitivism, Social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Global Collaborator</w:t>
            </w:r>
          </w:p>
        </w:tc>
      </w:tr>
    </w:tbl>
    <w:p>
      <w:pPr>
        <w:spacing w:lineRule="auto"/>
      </w:pPr>
      <w:r>
        <w:rPr/>
      </w:r>
    </w:p>
    <w:p>
      <w:pPr>
        <w:pStyle w:val="Heading2"/>
        <w:spacing w:lineRule="auto"/>
      </w:pPr>
      <w:r>
        <w:rPr/>
        <w:t xml:space="preserve">Actively Learn Overview Video</w:t>
      </w:r>
    </w:p>
    <w:p>
      <w:pPr>
        <w:spacing w:lineRule="auto"/>
      </w:pPr>
      <w:r>
        <w:rPr/>
      </w:r>
    </w:p>
    <w:p>
      <w:pPr>
        <w:spacing w:lineRule="auto"/>
      </w:pPr>
      <w:r>
        <w:rPr/>
      </w:r>
    </w:p>
    <w:p>
      <w:pPr>
        <w:spacing w:lineRule="auto"/>
      </w:pPr>
      <w:r>
        <w:rPr/>
      </w:r>
    </w:p>
    <w:p>
      <w:pPr>
        <w:spacing w:lineRule="auto"/>
      </w:pPr>
      <w:hyperlink r:id="rId10">
        <w:r>
          <w:rPr>
            <w:rStyle w:val="Hyperlink"/>
          </w:rPr>
          <w:t xml:space="preserve">Transcript</w:t>
        </w:r>
      </w:hyperlink>
    </w:p>
    <w:p>
      <w:pPr>
        <w:pStyle w:val="Heading2"/>
        <w:spacing w:lineRule="auto"/>
      </w:pPr>
      <w:r>
        <w:rPr/>
        <w:t xml:space="preserve">Actively Learn &amp; the SAMR Model</w:t>
      </w:r>
    </w:p>
    <w:p>
      <w:pPr>
        <w:numPr>
          <w:ilvl w:val="0"/>
          <w:numId w:val="1"/>
        </w:numPr>
        <w:spacing w:lineRule="auto"/>
      </w:pPr>
      <w:r>
        <w:rPr>
          <w:b/>
        </w:rPr>
        <w:t xml:space="preserve">Substitution:</w:t>
      </w:r>
      <w:r>
        <w:rPr/>
        <w:t xml:space="preserve"> Students read a digital text on Actively Learn (instead of a traditional print text)</w:t>
      </w:r>
    </w:p>
    <w:p>
      <w:pPr>
        <w:numPr>
          <w:ilvl w:val="0"/>
          <w:numId w:val="1"/>
        </w:numPr>
        <w:spacing w:lineRule="auto"/>
      </w:pPr>
      <w:r>
        <w:rPr>
          <w:b/>
        </w:rPr>
        <w:t xml:space="preserve">Augmentation:</w:t>
      </w:r>
      <w:r>
        <w:rPr/>
        <w:t xml:space="preserve"> Students while reading online assignments can look for definitions in real-time and even have a time-real translation. Also, students can discuss (with notes), in a synchronous and asynchronous setting, the same reading.</w:t>
      </w:r>
    </w:p>
    <w:p>
      <w:pPr>
        <w:numPr>
          <w:ilvl w:val="0"/>
          <w:numId w:val="1"/>
        </w:numPr>
        <w:spacing w:lineRule="auto"/>
      </w:pPr>
      <w:r>
        <w:rPr>
          <w:b/>
        </w:rPr>
        <w:t xml:space="preserve">Modification:</w:t>
      </w:r>
      <w:r>
        <w:rPr/>
        <w:t xml:space="preserve"> While students are reading the digital text, they can interact with classmates and collaboratively annotate key words and phrases.</w:t>
      </w:r>
    </w:p>
    <w:p>
      <w:pPr>
        <w:numPr>
          <w:ilvl w:val="0"/>
          <w:numId w:val="1"/>
        </w:numPr>
        <w:spacing w:lineRule="auto"/>
      </w:pPr>
      <w:r>
        <w:rPr>
          <w:b/>
        </w:rPr>
        <w:t xml:space="preserve">Redefinition:</w:t>
      </w:r>
      <w:r>
        <w:rPr/>
        <w:t xml:space="preserve"> Students’ reading experience is scaffolded, personalized, interactive, multimodal, and engaging. </w:t>
      </w:r>
    </w:p>
    <w:p>
      <w:pPr>
        <w:pStyle w:val="Heading2"/>
        <w:spacing w:lineRule="auto"/>
      </w:pPr>
      <w:r>
        <w:rPr/>
        <w:t xml:space="preserve">Learning Activities</w:t>
      </w:r>
    </w:p>
    <w:p>
      <w:pPr>
        <w:spacing w:lineRule="auto"/>
      </w:pPr>
      <w:r>
        <w:rPr/>
        <w:t xml:space="preserve">Students can read and discuss class materials. The teacher can create an activity where students solve questions and critical thinking can be implemented using this tool, regardless of the topic. And, after discussing with their classmates or asking questions to the teacher, students can be evaluated on their responses and class participation. </w:t>
      </w:r>
    </w:p>
    <w:p>
      <w:pPr>
        <w:pStyle w:val="Heading3"/>
        <w:spacing w:lineRule="auto"/>
      </w:pPr>
      <w:r>
        <w:rPr/>
        <w:t xml:space="preserve">History</w:t>
      </w:r>
    </w:p>
    <w:p>
      <w:pPr>
        <w:spacing w:lineRule="auto"/>
      </w:pPr>
      <w:r>
        <w:rPr/>
        <w:t xml:space="preserve">Students read a chapter of World War II and answer teacher questions inside the text and then they share notes with the class and start a discussion (s) with their classmates.</w:t>
      </w:r>
    </w:p>
    <w:p>
      <w:pPr>
        <w:pStyle w:val="Heading3"/>
        <w:spacing w:lineRule="auto"/>
      </w:pPr>
      <w:r>
        <w:rPr/>
        <w:t xml:space="preserve">Sciences</w:t>
      </w:r>
    </w:p>
    <w:p>
      <w:pPr>
        <w:spacing w:lineRule="auto"/>
      </w:pPr>
      <w:r>
        <w:rPr/>
        <w:t xml:space="preserve">Students do research in teams, collaborating in order to generate a future presentation about photosynthesis. They can ask questions to the teacher about sections of the books or articles they don’t understand.</w:t>
      </w:r>
    </w:p>
    <w:p>
      <w:pPr>
        <w:pStyle w:val="Heading3"/>
        <w:spacing w:lineRule="auto"/>
      </w:pPr>
      <w:r>
        <w:rPr/>
        <w:t xml:space="preserve">Learn Foreign Language</w:t>
      </w:r>
    </w:p>
    <w:p>
      <w:pPr>
        <w:spacing w:lineRule="auto"/>
      </w:pPr>
      <w:r>
        <w:rPr/>
        <w:t xml:space="preserve">Students read a book in other languages, they can use the translator feature to improve their reading experience. They  are going reflect on the lecture as a class adding media, notes about the reading, author, the time, etc.  </w:t>
      </w:r>
    </w:p>
    <w:p>
      <w:pPr>
        <w:pStyle w:val="Heading3"/>
        <w:spacing w:lineRule="auto"/>
      </w:pPr>
      <w:r>
        <w:rPr/>
        <w:t xml:space="preserve">Language</w:t>
      </w:r>
    </w:p>
    <w:p>
      <w:pPr>
        <w:spacing w:lineRule="auto"/>
      </w:pPr>
      <w:r>
        <w:rPr/>
        <w:t xml:space="preserve">Students read poetry, then they interpret the reading and share their interpretations with notes to the class.</w:t>
      </w:r>
    </w:p>
    <w:p>
      <w:pPr>
        <w:pStyle w:val="Heading3"/>
        <w:spacing w:lineRule="auto"/>
      </w:pPr>
      <w:r>
        <w:rPr/>
        <w:t xml:space="preserve">Language</w:t>
      </w:r>
    </w:p>
    <w:p>
      <w:pPr>
        <w:spacing w:lineRule="auto"/>
      </w:pPr>
      <w:r>
        <w:rPr/>
        <w:t xml:space="preserve">Students will read a book, and in teams, they are going to share notes, discuss as a group and then they are going to answer the questions made by the teacher inside the book.</w:t>
      </w:r>
    </w:p>
    <w:p>
      <w:pPr>
        <w:pStyle w:val="Heading2"/>
        <w:spacing w:lineRule="auto"/>
      </w:pPr>
      <w:r>
        <w:rPr/>
        <w:t xml:space="preserve">Resources</w:t>
      </w:r>
    </w:p>
    <w:p>
      <w:pPr>
        <w:numPr>
          <w:ilvl w:val="0"/>
          <w:numId w:val="2"/>
        </w:numPr>
        <w:spacing w:lineRule="auto"/>
      </w:pPr>
      <w:hyperlink r:id="rId11">
        <w:r>
          <w:rPr>
            <w:rStyle w:val="Hyperlink"/>
          </w:rPr>
          <w:t xml:space="preserve">EdSurge – Curriculum Platforms – Actively Learn</w:t>
        </w:r>
      </w:hyperlink>
    </w:p>
    <w:p>
      <w:pPr>
        <w:numPr>
          <w:ilvl w:val="0"/>
          <w:numId w:val="2"/>
        </w:numPr>
        <w:spacing w:lineRule="auto"/>
      </w:pPr>
      <w:hyperlink r:id="rId12">
        <w:r>
          <w:rPr>
            <w:rStyle w:val="Hyperlink"/>
          </w:rPr>
          <w:t xml:space="preserve">Commonsense Education – Actively Learn Review</w:t>
        </w:r>
      </w:hyperlink>
    </w:p>
    <w:p>
      <w:pPr>
        <w:numPr>
          <w:ilvl w:val="0"/>
          <w:numId w:val="2"/>
        </w:numPr>
        <w:spacing w:lineRule="auto"/>
      </w:pPr>
      <w:hyperlink r:id="rId13">
        <w:r>
          <w:rPr>
            <w:rStyle w:val="Hyperlink"/>
          </w:rPr>
          <w:t xml:space="preserve">Actively Learn- Press</w:t>
        </w:r>
      </w:hyperlink>
    </w:p>
    <w:p>
      <w:pPr>
        <w:numPr>
          <w:ilvl w:val="0"/>
          <w:numId w:val="2"/>
        </w:numPr>
        <w:spacing w:lineRule="auto"/>
      </w:pPr>
      <w:hyperlink r:id="rId14">
        <w:r>
          <w:rPr>
            <w:rStyle w:val="Hyperlink"/>
          </w:rPr>
          <w:t xml:space="preserve">EdShelf – Actively Learn review</w:t>
        </w:r>
      </w:hyperlink>
    </w:p>
    <w:p>
      <w:pPr>
        <w:numPr>
          <w:ilvl w:val="0"/>
          <w:numId w:val="2"/>
        </w:numPr>
        <w:spacing w:lineRule="auto"/>
      </w:pPr>
      <w:hyperlink r:id="rId15">
        <w:r>
          <w:rPr>
            <w:rStyle w:val="Hyperlink"/>
          </w:rPr>
          <w:t xml:space="preserve">Actively Learn – Twitter</w:t>
        </w:r>
      </w:hyperlink>
    </w:p>
    <w:p>
      <w:pPr>
        <w:numPr>
          <w:ilvl w:val="0"/>
          <w:numId w:val="2"/>
        </w:numPr>
        <w:spacing w:lineRule="auto"/>
      </w:pPr>
      <w:hyperlink r:id="rId16">
        <w:r>
          <w:rPr>
            <w:rStyle w:val="Hyperlink"/>
          </w:rPr>
          <w:t xml:space="preserve">Crunchbase – Actively Learn overview</w:t>
        </w:r>
      </w:hyperlink>
    </w:p>
    <w:p>
      <w:pPr>
        <w:numPr>
          <w:ilvl w:val="0"/>
          <w:numId w:val="2"/>
        </w:numPr>
        <w:spacing w:lineRule="auto"/>
      </w:pPr>
      <w:hyperlink r:id="rId17">
        <w:r>
          <w:rPr>
            <w:rStyle w:val="Hyperlink"/>
          </w:rPr>
          <w:t xml:space="preserve">Actively Learn – Create, Distribute, Assess Reading Activities</w:t>
        </w:r>
      </w:hyperlink>
    </w:p>
    <w:p>
      <w:pPr>
        <w:numPr>
          <w:ilvl w:val="0"/>
          <w:numId w:val="2"/>
        </w:numPr>
        <w:spacing w:lineRule="auto"/>
      </w:pPr>
      <w:hyperlink r:id="rId18">
        <w:r>
          <w:rPr>
            <w:rStyle w:val="Hyperlink"/>
          </w:rPr>
          <w:t xml:space="preserve">Helping Students Become Thinking Readers</w:t>
        </w:r>
      </w:hyperlink>
    </w:p>
    <w:p>
      <w:pPr>
        <w:numPr>
          <w:ilvl w:val="0"/>
          <w:numId w:val="2"/>
        </w:numPr>
        <w:spacing w:lineRule="auto"/>
      </w:pPr>
      <w:hyperlink r:id="rId19">
        <w:r>
          <w:rPr>
            <w:rStyle w:val="Hyperlink"/>
          </w:rPr>
          <w:t xml:space="preserve">US Digital Literacy – We want students to love reading.</w:t>
        </w:r>
      </w:hyperlink>
    </w:p>
    <w:p>
      <w:pPr>
        <w:numPr>
          <w:ilvl w:val="0"/>
          <w:numId w:val="2"/>
        </w:numPr>
        <w:spacing w:lineRule="auto"/>
      </w:pPr>
      <w:hyperlink r:id="rId20">
        <w:r>
          <w:rPr>
            <w:rStyle w:val="Hyperlink"/>
          </w:rPr>
          <w:t xml:space="preserve">How (and why) to use ActivelyLearn.com in your class</w:t>
        </w:r>
      </w:hyperlink>
    </w:p>
    <w:p>
      <w:pPr>
        <w:numPr>
          <w:ilvl w:val="0"/>
          <w:numId w:val="2"/>
        </w:numPr>
        <w:spacing w:lineRule="auto"/>
      </w:pPr>
      <w:hyperlink r:id="rId21">
        <w:r>
          <w:rPr>
            <w:rStyle w:val="Hyperlink"/>
          </w:rPr>
          <w:t xml:space="preserve">Diary of a Techie Chick – App / Tool of the Week – Actively Learn</w:t>
        </w:r>
      </w:hyperlink>
    </w:p>
    <w:p>
      <w:pPr>
        <w:pStyle w:val="Heading2"/>
        <w:spacing w:lineRule="auto"/>
      </w:pPr>
      <w:r>
        <w:rPr/>
        <w:t xml:space="preserve">How to Use Actively Learn (by NewEdTechClassroom)</w:t>
      </w:r>
    </w:p>
    <w:p>
      <w:pPr>
        <w:spacing w:lineRule="auto"/>
      </w:pPr>
      <w:r>
        <w:rPr/>
      </w:r>
    </w:p>
    <w:p>
      <w:pPr>
        <w:spacing w:lineRule="auto"/>
      </w:pPr>
      <w:r>
        <w:rPr/>
      </w:r>
    </w:p>
    <w:p>
      <w:pPr>
        <w:pStyle w:val="Heading2"/>
        <w:spacing w:lineRule="auto"/>
      </w:pPr>
      <w:r>
        <w:rPr/>
        <w:t xml:space="preserve">Research</w:t>
      </w:r>
    </w:p>
    <w:p>
      <w:pPr>
        <w:spacing w:lineRule="auto"/>
      </w:pPr>
      <w:r>
        <w:rPr/>
        <w:t xml:space="preserve">Galda, L. &amp; Liang, L.A. &amp;. Cullinan B. E. (2014). </w:t>
      </w:r>
      <w:r>
        <w:rPr/>
        <w:t xml:space="preserve">Literature and the Child. </w:t>
      </w:r>
      <w:r>
        <w:rPr/>
        <w:t xml:space="preserve">Boston, MA: Cengage Learning.</w:t>
      </w:r>
    </w:p>
    <w:p>
      <w:pPr>
        <w:spacing w:lineRule="auto"/>
      </w:pPr>
      <w:r>
        <w:rPr/>
        <w:t xml:space="preserve">Momtaz, E., &amp; Garner, M. (2010). Does collaborative learning improve EFL students’ reading    comprehension. </w:t>
      </w:r>
      <w:r>
        <w:rPr/>
        <w:t xml:space="preserve">Journal of linguistics and language teaching</w:t>
      </w:r>
      <w:r>
        <w:rPr/>
        <w:t xml:space="preserve">, </w:t>
      </w:r>
      <w:r>
        <w:rPr/>
        <w:t xml:space="preserve">1</w:t>
      </w:r>
      <w:r>
        <w:rPr/>
        <w:t xml:space="preserve">(1), 15-36.</w:t>
      </w:r>
    </w:p>
    <w:p>
      <w:pPr>
        <w:spacing w:lineRule="auto"/>
      </w:pPr>
      <w:r>
        <w:rPr/>
        <w:t xml:space="preserve">Obendorf, H. (2003, August). Simplifying annotation support for real-world-settings: a comparative study of active reading. In </w:t>
      </w:r>
      <w:r>
        <w:rPr/>
        <w:t xml:space="preserve">Proceedings of the fourteenth ACM conference on Hypertext and hypermedia</w:t>
      </w:r>
      <w:r>
        <w:rPr/>
        <w:t xml:space="preserve"> (pp. 120-121). ACM.</w:t>
      </w:r>
    </w:p>
    <w:p>
      <w:pPr>
        <w:spacing w:lineRule="auto"/>
      </w:pPr>
      <w:r>
        <w:rPr/>
        <w:t xml:space="preserve">Schilit, B. N., Golovchinsky, G., &amp; Price, M. N. (1998, January). Beyond paper: supporting active reading with free form digital ink annotations. In </w:t>
      </w:r>
      <w:r>
        <w:rPr/>
        <w:t xml:space="preserve">Proceedings of the SIGCHI conference on Human factors in computing systems</w:t>
      </w:r>
      <w:r>
        <w:rPr/>
        <w:t xml:space="preserve"> (pp. 249-256). ACM Press/Addison-Wesley Publishing Co.</w:t>
      </w:r>
    </w:p>
    <w:p>
      <w:pPr>
        <w:pStyle w:val="Heading3"/>
        <w:spacing w:lineRule="auto"/>
      </w:pPr>
      <w:r>
        <w:rPr/>
      </w:r>
    </w:p>
    <w:p>
      <w:pPr>
        <w:spacing w:lineRule="auto"/>
      </w:pPr>
      <w:r>
        <w:rPr/>
        <w:t xml:space="preserve">Read this online at </w:t>
      </w:r>
      <w:hyperlink r:id="rId22">
        <w:r>
          <w:rPr>
            <w:rStyle w:val="Hyperlink"/>
          </w:rPr>
          <w:t xml:space="preserve">https://edtechbooks.org/onlinetools/actively-learn-template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activelylearn.com/" TargetMode="External"/>
  <Relationship Id="rId7" Type="http://schemas.openxmlformats.org/officeDocument/2006/relationships/image" Target="media/image-dGMbyAvfjLyu6vNb_GYx1.png" TargetMode="Internal"/>
  <Relationship Id="rId8" Type="http://schemas.openxmlformats.org/officeDocument/2006/relationships/image" Target="media/image-IEceeRWyI6pcy8gsS6lpx.png" TargetMode="Internal"/>
  <Relationship Id="rId9" Type="http://schemas.openxmlformats.org/officeDocument/2006/relationships/hyperlink" Target="https://www.activelylearn.com/plans" TargetMode="External"/>
  <Relationship Id="rId10" Type="http://schemas.openxmlformats.org/officeDocument/2006/relationships/hyperlink" Target="https://docs.google.com/document/d/1ZbYBuffkU61XyhCIfkZYMwDzmQY9FefjnjVywsl5vBk/edit?usp=sharing" TargetMode="External"/>
  <Relationship Id="rId11" Type="http://schemas.openxmlformats.org/officeDocument/2006/relationships/hyperlink" Target="https://www.edsurge.com/product-reviews/actively-learn" TargetMode="External"/>
  <Relationship Id="rId12" Type="http://schemas.openxmlformats.org/officeDocument/2006/relationships/hyperlink" Target="https://www.commonsense.org/education/website/actively-learn" TargetMode="External"/>
  <Relationship Id="rId13" Type="http://schemas.openxmlformats.org/officeDocument/2006/relationships/hyperlink" Target="http://www.activelylearn.com/press/" TargetMode="External"/>
  <Relationship Id="rId14" Type="http://schemas.openxmlformats.org/officeDocument/2006/relationships/hyperlink" Target="https://edshelf.com/tool/actively-learn/" TargetMode="External"/>
  <Relationship Id="rId15" Type="http://schemas.openxmlformats.org/officeDocument/2006/relationships/hyperlink" Target="https://twitter.com/activelylearn?lang=es" TargetMode="External"/>
  <Relationship Id="rId16" Type="http://schemas.openxmlformats.org/officeDocument/2006/relationships/hyperlink" Target="https://www.crunchbase.com/organization/actively-learn#/entity" TargetMode="External"/>
  <Relationship Id="rId17" Type="http://schemas.openxmlformats.org/officeDocument/2006/relationships/hyperlink" Target="http://www.freetech4teachers.com/2015/07/actively-learn-create-distribute-assess.html#.WAOqV5MrJ0s" TargetMode="External"/>
  <Relationship Id="rId18" Type="http://schemas.openxmlformats.org/officeDocument/2006/relationships/hyperlink" Target="https://www.schemadesign.com/work/actively-learn" TargetMode="External"/>
  <Relationship Id="rId19" Type="http://schemas.openxmlformats.org/officeDocument/2006/relationships/hyperlink" Target="http://digitalliteracy.us/blog/actively-learn/" TargetMode="External"/>
  <Relationship Id="rId20" Type="http://schemas.openxmlformats.org/officeDocument/2006/relationships/hyperlink" Target="http://prosperousteachers.com/set-actively-learn-class/" TargetMode="External"/>
  <Relationship Id="rId21" Type="http://schemas.openxmlformats.org/officeDocument/2006/relationships/hyperlink" Target="http://www.diaryofatechiechick.com/2014/11/app-tool-of-week-actively-learn.html" TargetMode="External"/>
  <Relationship Id="rId22" Type="http://schemas.openxmlformats.org/officeDocument/2006/relationships/hyperlink" Target="https://edtechbooks.org/onlinetools/actively-learn-template"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