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Netboard.me</w:t>
      </w:r>
    </w:p>
    <w:p>
      <w:pPr>
        <w:spacing w:lineRule="auto"/>
      </w:pPr>
      <w:hyperlink r:id="rId6">
        <w:r>
          <w:rPr>
            <w:rStyle w:val="Hyperlink"/>
          </w:rPr>
          <w:t xml:space="preserve">Netboard.me</w:t>
        </w:r>
      </w:hyperlink>
    </w:p>
    <w:p>
      <w:pPr>
        <w:spacing w:lineRule="auto"/>
      </w:pPr>
      <w:r>
        <w:rPr/>
        <w:t xml:space="preserve"> is a customizable, </w:t>
      </w:r>
    </w:p>
    <w:p>
      <w:pPr>
        <w:spacing w:lineRule="auto"/>
      </w:pPr>
      <w:r>
        <w:rPr>
          <w:b/>
        </w:rPr>
        <w:t xml:space="preserve">digital curation tool</w:t>
      </w:r>
    </w:p>
    <w:p>
      <w:pPr>
        <w:spacing w:lineRule="auto"/>
      </w:pPr>
      <w:r>
        <w:rPr/>
        <w:t xml:space="preserve"> that allows you to collect and organize information in a virtual space, s</w:t>
      </w:r>
    </w:p>
    <w:p>
      <w:pPr>
        <w:spacing w:lineRule="auto"/>
      </w:pPr>
      <w:r>
        <w:rPr/>
        <w:t xml:space="preserve">imilar to Padlet</w:t>
      </w:r>
      <w:r>
        <w:rPr/>
        <w:t xml:space="preserve">. Netboard.me can be used to “create web pages with texts, links, documents, videos, photos, presentations, RSS feeds and other content” (</w:t>
      </w:r>
      <w:r>
        <w:rPr/>
      </w:r>
      <w:r>
        <w:rPr/>
        <w:t xml:space="preserve">, para. 1). </w:t>
      </w:r>
      <w:r>
        <w:rPr/>
        <w:t xml:space="preserve">In the settings, users can change the design, colors, text sizes, permissions, and other features on a virtual “netboard.” Netboard.me can also be used like a blog to create posts with user created text and images. Users can interact with likes and comments on netboards.</w:t>
      </w:r>
    </w:p>
    <w:p>
      <w:pPr>
        <w:spacing w:lineRule="auto"/>
      </w:pPr>
      <w:r>
        <w:rPr/>
      </w:r>
    </w:p>
    <w:p>
      <w:pPr>
        <w:spacing w:lineRule="auto"/>
      </w:pPr>
      <w:r>
        <w:rPr/>
      </w:r>
    </w:p>
    <w:p>
      <w:pPr>
        <w:pStyle w:val="Heading2"/>
        <w:spacing w:lineRule="auto"/>
      </w:pPr>
      <w:r>
        <w:rPr>
          <w:b/>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7">
              <w:r>
                <w:rPr>
                  <w:rStyle w:val="Hyperlink"/>
                </w:rPr>
                <w:t xml:space="preserve">Social Constructivism</w:t>
              </w:r>
            </w:hyperlink>
          </w:p>
          <w:p>
            <w:pPr>
              <w:spacing w:lineRule="auto"/>
            </w:pPr>
            <w:r>
              <w:rPr/>
              <w:t xml:space="preserve">, </w:t>
            </w:r>
          </w:p>
          <w:p>
            <w:pPr>
              <w:spacing w:lineRule="auto"/>
            </w:pPr>
            <w:hyperlink r:id="rId8">
              <w:r>
                <w:rPr>
                  <w:rStyle w:val="Hyperlink"/>
                </w:rPr>
                <w:t xml:space="preserve">Connectivism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Login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Creative Communicator, </w:t>
            </w:r>
          </w:p>
          <w:p>
            <w:pPr>
              <w:spacing w:lineRule="auto"/>
            </w:pPr>
            <w:r>
              <w:rPr/>
              <w:t xml:space="preserve">Global Collaborator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COPPA/</w:t>
            </w:r>
            <w:r>
              <w:rPr/>
              <w:br w:type="textWrapping"/>
            </w:r>
            <w:r>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COPPA/FERPA policy found. Check with your school IT administrator.</w:t>
            </w:r>
          </w:p>
        </w:tc>
      </w:tr>
    </w:tbl>
    <w:p>
      <w:pPr>
        <w:spacing w:lineRule="auto"/>
      </w:pPr>
      <w:r>
        <w:rPr/>
      </w:r>
    </w:p>
    <w:p>
      <w:pPr>
        <w:pStyle w:val="Heading2"/>
        <w:spacing w:lineRule="auto"/>
      </w:pPr>
      <w:r>
        <w:rPr>
          <w:b/>
        </w:rPr>
        <w:t xml:space="preserve">Netboard.me Overview Video</w:t>
      </w:r>
    </w:p>
    <w:p>
      <w:pPr>
        <w:spacing w:lineRule="auto"/>
      </w:pPr>
      <w:r>
        <w:rPr/>
      </w:r>
    </w:p>
    <w:p>
      <w:pPr>
        <w:spacing w:lineRule="auto"/>
      </w:pPr>
      <w:r>
        <w:rPr>
          <w:b/>
        </w:rPr>
        <w:t xml:space="preserve">Watch on YouTube </w:t>
      </w:r>
      <w:r>
        <w:rPr>
          <w:b/>
        </w:rPr>
        <w:t xml:space="preserve">https://edtechbooks.org/-CePB</w:t>
      </w:r>
    </w:p>
    <w:p>
      <w:pPr>
        <w:spacing w:lineRule="auto"/>
      </w:pPr>
      <w:r>
        <w:rPr/>
      </w:r>
    </w:p>
    <w:p>
      <w:pPr>
        <w:pStyle w:val="Heading2"/>
        <w:spacing w:lineRule="auto"/>
      </w:pPr>
      <w:r>
        <w:rPr>
          <w:b/>
        </w:rPr>
        <w:t xml:space="preserve">Netboard.me &amp; the SAMR model</w:t>
      </w:r>
    </w:p>
    <w:p>
      <w:pPr>
        <w:spacing w:lineRule="auto"/>
      </w:pPr>
      <w:r>
        <w:rPr/>
        <w:t xml:space="preserve">Dr. Ruben Puentedura’s </w:t>
      </w:r>
      <w:hyperlink r:id="rId10">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 </w:t>
      </w:r>
      <w:r>
        <w:rPr/>
        <w:t xml:space="preserve">Here is are some examples of how </w:t>
      </w:r>
      <w:r>
        <w:rPr>
          <w:b/>
        </w:rPr>
        <w:t xml:space="preserve">Netboard.me </w:t>
      </w:r>
      <w:r>
        <w:rPr/>
        <w:t xml:space="preserve">might fit within the SAMR model: </w:t>
      </w:r>
    </w:p>
    <w:p>
      <w:pPr>
        <w:numPr>
          <w:ilvl w:val="0"/>
          <w:numId w:val="1"/>
        </w:numPr>
        <w:spacing w:lineRule="auto"/>
      </w:pPr>
      <w:r>
        <w:rPr>
          <w:b/>
        </w:rPr>
        <w:t xml:space="preserve">Substitution:</w:t>
      </w:r>
      <w:r>
        <w:rPr/>
        <w:t xml:space="preserve"> Students create a list of their favorite online resources on a netboard instead of pencil and paper. </w:t>
      </w:r>
    </w:p>
    <w:p>
      <w:pPr>
        <w:numPr>
          <w:ilvl w:val="0"/>
          <w:numId w:val="1"/>
        </w:numPr>
        <w:spacing w:lineRule="auto"/>
      </w:pPr>
      <w:r>
        <w:rPr>
          <w:b/>
        </w:rPr>
        <w:t xml:space="preserve">Augmentation:</w:t>
      </w:r>
      <w:r>
        <w:rPr/>
        <w:t xml:space="preserve"> Students create a netboard to curate and organize class materials in a digital space.</w:t>
      </w:r>
    </w:p>
    <w:p>
      <w:pPr>
        <w:numPr>
          <w:ilvl w:val="0"/>
          <w:numId w:val="1"/>
        </w:numPr>
        <w:spacing w:lineRule="auto"/>
      </w:pPr>
      <w:r>
        <w:rPr>
          <w:b/>
        </w:rPr>
        <w:t xml:space="preserve">Modification:</w:t>
      </w:r>
      <w:r>
        <w:rPr/>
        <w:t xml:space="preserve">  </w:t>
      </w:r>
      <w:r>
        <w:rPr/>
        <w:t xml:space="preserve">Students use Netboard.me to create a multimodal digital portfolio of their work.</w:t>
      </w:r>
    </w:p>
    <w:p>
      <w:pPr>
        <w:numPr>
          <w:ilvl w:val="0"/>
          <w:numId w:val="1"/>
        </w:numPr>
        <w:spacing w:lineRule="auto"/>
      </w:pPr>
      <w:r>
        <w:rPr>
          <w:b/>
        </w:rPr>
        <w:t xml:space="preserve">Redefinition: </w:t>
      </w:r>
      <w:r>
        <w:rPr/>
        <w:t xml:space="preserve">Students share their multimodal virtual bulletin boards with people around the world and solicit feedback.</w:t>
      </w:r>
    </w:p>
    <w:p>
      <w:pPr>
        <w:pStyle w:val="Heading2"/>
        <w:spacing w:lineRule="auto"/>
      </w:pPr>
      <w:r>
        <w:rPr>
          <w:b/>
        </w:rPr>
        <w:t xml:space="preserve">Learning Activities</w:t>
      </w:r>
    </w:p>
    <w:p>
      <w:pPr>
        <w:pStyle w:val="Heading3"/>
        <w:spacing w:lineRule="auto"/>
      </w:pPr>
      <w:r>
        <w:rPr>
          <w:b/>
        </w:rPr>
        <w:t xml:space="preserve">Math</w:t>
      </w:r>
    </w:p>
    <w:p>
      <w:pPr>
        <w:spacing w:lineRule="auto"/>
      </w:pPr>
      <w:r>
        <w:rPr/>
        <w:t xml:space="preserve">Students split up into groups and create a netboard. Students seek out resources, articles, games, or tools related to the current content being learned in class and post their findings on the group netboard. In their groups, students review and discuss each post on the netboard and select the most useful and engaging ones to share on a class netboard. </w:t>
      </w:r>
    </w:p>
    <w:p>
      <w:pPr>
        <w:pStyle w:val="Heading3"/>
        <w:spacing w:lineRule="auto"/>
      </w:pPr>
      <w:r>
        <w:rPr>
          <w:b/>
        </w:rPr>
        <w:t xml:space="preserve">Science</w:t>
      </w:r>
    </w:p>
    <w:p>
      <w:pPr>
        <w:spacing w:lineRule="auto"/>
      </w:pPr>
      <w:r>
        <w:rPr/>
        <w:t xml:space="preserve">As a teacher, you can c</w:t>
      </w:r>
      <w:r>
        <w:rPr/>
        <w:t xml:space="preserve">reate a netboard that has videos and descriptions of different science experiments. Have students discuss and vote on which science experiment they want to do in class. As students engage in the in-class experiment, they can take pictures, videos, and notes to add to the netboard to document their learning. </w:t>
      </w:r>
    </w:p>
    <w:p>
      <w:pPr>
        <w:pStyle w:val="Heading3"/>
        <w:spacing w:lineRule="auto"/>
      </w:pPr>
      <w:r>
        <w:rPr>
          <w:b/>
        </w:rPr>
        <w:t xml:space="preserve">English/Language Arts</w:t>
      </w:r>
    </w:p>
    <w:p>
      <w:pPr>
        <w:spacing w:lineRule="auto"/>
      </w:pPr>
      <w:r>
        <w:rPr/>
        <w:t xml:space="preserve">Students can curate videos, images, and sound bytes that captivate their interest onto a personal netboard and then use that as inspiration to write stories and poetry.</w:t>
      </w:r>
    </w:p>
    <w:p>
      <w:pPr>
        <w:pStyle w:val="Heading3"/>
        <w:spacing w:lineRule="auto"/>
      </w:pPr>
      <w:r>
        <w:rPr>
          <w:b/>
        </w:rPr>
        <w:t xml:space="preserve">Digital Portfolio</w:t>
      </w:r>
    </w:p>
    <w:p>
      <w:pPr>
        <w:spacing w:lineRule="auto"/>
      </w:pPr>
      <w:r>
        <w:rPr/>
        <w:t xml:space="preserve">Students can create an academic netboard that they use throughout the year so they have a virtual catalog of all their work. Encourage them to look back on it and to share it with their family and friends or even college admissions officers.</w:t>
      </w:r>
    </w:p>
    <w:p>
      <w:pPr>
        <w:pStyle w:val="Heading2"/>
        <w:spacing w:lineRule="auto"/>
      </w:pPr>
      <w:r>
        <w:rPr>
          <w:b/>
        </w:rPr>
        <w:t xml:space="preserve">Resources</w:t>
      </w:r>
    </w:p>
    <w:p>
      <w:pPr>
        <w:numPr>
          <w:ilvl w:val="0"/>
          <w:numId w:val="2"/>
        </w:numPr>
        <w:spacing w:lineRule="auto"/>
      </w:pPr>
      <w:hyperlink r:id="rId11">
        <w:r>
          <w:rPr>
            <w:rStyle w:val="Hyperlink"/>
          </w:rPr>
          <w:t xml:space="preserve">Netboard’s help page</w:t>
        </w:r>
      </w:hyperlink>
    </w:p>
    <w:p>
      <w:pPr>
        <w:numPr>
          <w:ilvl w:val="0"/>
          <w:numId w:val="2"/>
        </w:numPr>
        <w:spacing w:lineRule="auto"/>
      </w:pPr>
      <w:hyperlink r:id="rId12">
        <w:r>
          <w:rPr>
            <w:rStyle w:val="Hyperlink"/>
          </w:rPr>
          <w:t xml:space="preserve">Organize web content with Netboard.me</w:t>
        </w:r>
      </w:hyperlink>
    </w:p>
    <w:p>
      <w:pPr>
        <w:numPr>
          <w:ilvl w:val="0"/>
          <w:numId w:val="2"/>
        </w:numPr>
        <w:spacing w:lineRule="auto"/>
      </w:pPr>
      <w:hyperlink r:id="rId13">
        <w:r>
          <w:rPr>
            <w:rStyle w:val="Hyperlink"/>
          </w:rPr>
          <w:t xml:space="preserve">Netboard.me Youtube channel</w:t>
        </w:r>
      </w:hyperlink>
    </w:p>
    <w:p>
      <w:pPr>
        <w:pStyle w:val="Heading2"/>
        <w:spacing w:lineRule="auto"/>
      </w:pPr>
      <w:r>
        <w:rPr>
          <w:b/>
        </w:rPr>
        <w:t xml:space="preserve">How to Use Netboard.me (Text)</w:t>
      </w:r>
    </w:p>
    <w:p>
      <w:pPr>
        <w:numPr>
          <w:ilvl w:val="0"/>
          <w:numId w:val="3"/>
        </w:numPr>
        <w:spacing w:lineRule="auto"/>
      </w:pPr>
      <w:r>
        <w:rPr/>
        <w:t xml:space="preserve">Go to </w:t>
      </w:r>
      <w:r>
        <w:rPr/>
      </w:r>
      <w:r>
        <w:rPr/>
        <w:t xml:space="preserve">.</w:t>
      </w:r>
    </w:p>
    <w:p>
      <w:pPr>
        <w:numPr>
          <w:ilvl w:val="0"/>
          <w:numId w:val="3"/>
        </w:numPr>
        <w:spacing w:lineRule="auto"/>
      </w:pPr>
      <w:r>
        <w:rPr/>
        <w:t xml:space="preserve">Click “Login or Sign up.”</w:t>
      </w:r>
    </w:p>
    <w:p>
      <w:pPr>
        <w:numPr>
          <w:ilvl w:val="0"/>
          <w:numId w:val="3"/>
        </w:numPr>
        <w:spacing w:lineRule="auto"/>
      </w:pPr>
      <w:r>
        <w:rPr/>
        <w:t xml:space="preserve">Create an account by pressing “sign up” once you get to this page. </w:t>
      </w:r>
    </w:p>
    <w:p>
      <w:pPr>
        <w:numPr>
          <w:ilvl w:val="0"/>
          <w:numId w:val="3"/>
        </w:numPr>
        <w:spacing w:lineRule="auto"/>
      </w:pPr>
      <w:r>
        <w:rPr/>
        <w:t xml:space="preserve">Once logged in press “Create new netboard.”</w:t>
      </w:r>
    </w:p>
    <w:p>
      <w:pPr>
        <w:numPr>
          <w:ilvl w:val="0"/>
          <w:numId w:val="3"/>
        </w:numPr>
        <w:spacing w:lineRule="auto"/>
      </w:pPr>
      <w:r>
        <w:rPr/>
        <w:t xml:space="preserve">Once you name your netboard and choose private or www. access, click “Edit” in the top right of the page to begin editing and adding content to the netboard.</w:t>
      </w:r>
    </w:p>
    <w:p>
      <w:pPr>
        <w:numPr>
          <w:ilvl w:val="0"/>
          <w:numId w:val="3"/>
        </w:numPr>
        <w:spacing w:lineRule="auto"/>
      </w:pPr>
      <w:r>
        <w:rPr/>
        <w:t xml:space="preserve">In the top left you can add any link to the netboard. At this point you can watch tutorials or learn Netboard.me as you go by navigating through the menus and interacting with all the different options available to figure out what ever feature does. </w:t>
      </w:r>
    </w:p>
    <w:p>
      <w:pPr>
        <w:numPr>
          <w:ilvl w:val="0"/>
          <w:numId w:val="3"/>
        </w:numPr>
        <w:spacing w:lineRule="auto"/>
      </w:pPr>
      <w:r>
        <w:rPr/>
        <w:t xml:space="preserve">Create pages, change the layout, add links, user created text, pictures, invite people, and send the link of your netboard to people. </w:t>
      </w:r>
    </w:p>
    <w:p>
      <w:pPr>
        <w:pStyle w:val="Heading2"/>
        <w:spacing w:lineRule="auto"/>
      </w:pPr>
      <w:r>
        <w:rPr/>
        <w:t xml:space="preserve">How to Use Netboard.me (Visual)</w:t>
      </w:r>
    </w:p>
    <w:p>
      <w:pPr>
        <w:spacing w:lineRule="auto"/>
      </w:pPr>
      <w:r>
        <w:rPr/>
        <w:t xml:space="preserve">1. Log in and sign up at the top right of the screen. </w:t>
      </w:r>
    </w:p>
    <w:p>
      <w:pPr>
        <w:spacing w:lineRule="auto"/>
      </w:pPr>
      <w:r>
        <w:rPr/>
        <w:drawing>
          <wp:inline distB="0" distL="0" distR="0" distT="0">
            <wp:extent cx="2857500" cy="371475"/>
            <wp:effectExtent b="0" l="0" r="0" t="0"/>
            <wp:docPr id="2" name="image-9oKjmgQUXz1tHCWUocfxz.jpeg"/>
            <a:graphic>
              <a:graphicData uri="http://schemas.openxmlformats.org/drawingml/2006/picture">
                <pic:pic>
                  <pic:nvPicPr>
                    <pic:cNvPr id="2" name="image-9oKjmgQUXz1tHCWUocfxz.jpeg" descr="At the top right of the screen when you land on netboard.me is &quot;log in or sign up&quot; click this to create an account. "/>
                    <pic:cNvPicPr/>
                  </pic:nvPicPr>
                  <pic:blipFill>
                    <a:blip r:embed="rId15" cstate="print"/>
                    <a:srcRect b="0" l="0" r="0" t="0"/>
                    <a:stretch>
                      <a:fillRect/>
                    </a:stretch>
                  </pic:blipFill>
                  <pic:spPr>
                    <a:xfrm>
                      <a:off x="0" y="0"/>
                      <a:ext cx="2857500" cy="371475"/>
                    </a:xfrm>
                    <a:prstGeom prst="rect"/>
                  </pic:spPr>
                </pic:pic>
              </a:graphicData>
            </a:graphic>
          </wp:inline>
        </w:drawing>
      </w:r>
    </w:p>
    <w:p>
      <w:pPr>
        <w:spacing w:lineRule="auto"/>
      </w:pPr>
      <w:r>
        <w:rPr/>
      </w:r>
    </w:p>
    <w:p>
      <w:pPr>
        <w:spacing w:lineRule="auto"/>
      </w:pPr>
      <w:r>
        <w:rPr/>
        <w:t xml:space="preserve">2. Select sign up to create a new account and enter your account details.</w:t>
      </w:r>
    </w:p>
    <w:p>
      <w:pPr>
        <w:spacing w:lineRule="auto"/>
      </w:pPr>
      <w:r>
        <w:rPr/>
      </w:r>
    </w:p>
    <w:p>
      <w:pPr>
        <w:spacing w:lineRule="auto"/>
      </w:pPr>
      <w:r>
        <w:rPr/>
        <w:drawing>
          <wp:inline distB="0" distL="0" distR="0" distT="0">
            <wp:extent cx="2047875" cy="2409825"/>
            <wp:effectExtent b="0" l="0" r="0" t="0"/>
            <wp:docPr id="4" name="image-ubEkPlUIn4lZ3_RkEeF-J.jpeg"/>
            <a:graphic>
              <a:graphicData uri="http://schemas.openxmlformats.org/drawingml/2006/picture">
                <pic:pic>
                  <pic:nvPicPr>
                    <pic:cNvPr id="4" name="image-ubEkPlUIn4lZ3_RkEeF-J.jpeg" descr=" Sign up by clicking the “login or sign up” button. "/>
                    <pic:cNvPicPr/>
                  </pic:nvPicPr>
                  <pic:blipFill>
                    <a:blip r:embed="rId17" cstate="print"/>
                    <a:srcRect b="0" l="0" r="0" t="0"/>
                    <a:stretch>
                      <a:fillRect/>
                    </a:stretch>
                  </pic:blipFill>
                  <pic:spPr>
                    <a:xfrm>
                      <a:off x="0" y="0"/>
                      <a:ext cx="2047875" cy="2409825"/>
                    </a:xfrm>
                    <a:prstGeom prst="rect"/>
                  </pic:spPr>
                </pic:pic>
              </a:graphicData>
            </a:graphic>
          </wp:inline>
        </w:drawing>
      </w:r>
    </w:p>
    <w:p>
      <w:pPr>
        <w:spacing w:lineRule="auto"/>
      </w:pPr>
      <w:r>
        <w:rPr/>
      </w:r>
    </w:p>
    <w:p>
      <w:pPr>
        <w:spacing w:lineRule="auto"/>
      </w:pPr>
      <w:r>
        <w:rPr/>
        <w:t xml:space="preserve">3. </w:t>
      </w:r>
      <w:r>
        <w:rPr/>
        <w:t xml:space="preserve">Once the account is made you will see “Create new netboard” Click on this to start your own netboard. </w:t>
      </w:r>
    </w:p>
    <w:p>
      <w:pPr>
        <w:spacing w:lineRule="auto"/>
      </w:pPr>
      <w:r>
        <w:rPr/>
        <w:drawing>
          <wp:inline distB="0" distL="0" distR="0" distT="0">
            <wp:extent cx="5486400" cy="1050102"/>
            <wp:effectExtent b="0" l="0" r="0" t="0"/>
            <wp:docPr id="6" name="image-V3lm3fK1HVeD2UjSnKZt6.jpeg"/>
            <a:graphic>
              <a:graphicData uri="http://schemas.openxmlformats.org/drawingml/2006/picture">
                <pic:pic>
                  <pic:nvPicPr>
                    <pic:cNvPr id="6" name="image-V3lm3fK1HVeD2UjSnKZt6.jpeg" descr="Once you create an account you will see &quot;create new netboard&quot; in a red box. This is where you can create your first netboard. "/>
                    <pic:cNvPicPr/>
                  </pic:nvPicPr>
                  <pic:blipFill>
                    <a:blip r:embed="rId19" cstate="print"/>
                    <a:srcRect b="0" l="0" r="0" t="0"/>
                    <a:stretch>
                      <a:fillRect/>
                    </a:stretch>
                  </pic:blipFill>
                  <pic:spPr>
                    <a:xfrm>
                      <a:off x="0" y="0"/>
                      <a:ext cx="5486400" cy="1050102"/>
                    </a:xfrm>
                    <a:prstGeom prst="rect"/>
                  </pic:spPr>
                </pic:pic>
              </a:graphicData>
            </a:graphic>
          </wp:inline>
        </w:drawing>
      </w:r>
    </w:p>
    <w:p>
      <w:pPr>
        <w:spacing w:lineRule="auto"/>
      </w:pPr>
      <w:r>
        <w:rPr/>
      </w:r>
    </w:p>
    <w:p>
      <w:pPr>
        <w:spacing w:lineRule="auto"/>
      </w:pPr>
      <w:r>
        <w:rPr/>
        <w:t xml:space="preserve">4. </w:t>
      </w:r>
      <w:r>
        <w:rPr/>
        <w:t xml:space="preserve">Name your netboard and choose the privacy settings. These can be changed at any time to change your website to private or public.</w:t>
      </w:r>
    </w:p>
    <w:p>
      <w:pPr>
        <w:spacing w:lineRule="auto"/>
      </w:pPr>
      <w:r>
        <w:rPr/>
      </w:r>
    </w:p>
    <w:p>
      <w:pPr>
        <w:spacing w:lineRule="auto"/>
      </w:pPr>
      <w:r>
        <w:rPr/>
        <w:drawing>
          <wp:inline distB="0" distL="0" distR="0" distT="0">
            <wp:extent cx="4381500" cy="4714875"/>
            <wp:effectExtent b="0" l="0" r="0" t="0"/>
            <wp:docPr id="8" name="image-5ajtz0QonUNuJaSRYsRJ2.jpeg"/>
            <a:graphic>
              <a:graphicData uri="http://schemas.openxmlformats.org/drawingml/2006/picture">
                <pic:pic>
                  <pic:nvPicPr>
                    <pic:cNvPr id="8" name="image-5ajtz0QonUNuJaSRYsRJ2.jpeg" descr="An image of the screen where you can select private or www. access for your netboard, and it's name. "/>
                    <pic:cNvPicPr/>
                  </pic:nvPicPr>
                  <pic:blipFill>
                    <a:blip r:embed="rId21" cstate="print"/>
                    <a:srcRect b="0" l="0" r="0" t="0"/>
                    <a:stretch>
                      <a:fillRect/>
                    </a:stretch>
                  </pic:blipFill>
                  <pic:spPr>
                    <a:xfrm>
                      <a:off x="0" y="0"/>
                      <a:ext cx="4381500" cy="4714875"/>
                    </a:xfrm>
                    <a:prstGeom prst="rect"/>
                  </pic:spPr>
                </pic:pic>
              </a:graphicData>
            </a:graphic>
          </wp:inline>
        </w:drawing>
      </w:r>
    </w:p>
    <w:p>
      <w:pPr>
        <w:spacing w:lineRule="auto"/>
      </w:pPr>
      <w:r>
        <w:rPr/>
      </w:r>
    </w:p>
    <w:p>
      <w:pPr>
        <w:spacing w:lineRule="auto"/>
      </w:pPr>
      <w:r>
        <w:rPr/>
        <w:t xml:space="preserve">5. </w:t>
      </w:r>
      <w:r>
        <w:rPr/>
        <w:t xml:space="preserve">A new, empty netboard will appear. In the top left, press “edit” to begin building and changing your own netboard.</w:t>
      </w:r>
    </w:p>
    <w:p>
      <w:pPr>
        <w:spacing w:lineRule="auto"/>
      </w:pPr>
      <w:r>
        <w:rPr/>
        <w:drawing>
          <wp:inline distB="0" distL="0" distR="0" distT="0">
            <wp:extent cx="5276850" cy="2905125"/>
            <wp:effectExtent b="0" l="0" r="0" t="0"/>
            <wp:docPr id="10" name="image-W1Jk0jfKvfUjz_GyMH3Jj.jpeg"/>
            <a:graphic>
              <a:graphicData uri="http://schemas.openxmlformats.org/drawingml/2006/picture">
                <pic:pic>
                  <pic:nvPicPr>
                    <pic:cNvPr id="10" name="image-W1Jk0jfKvfUjz_GyMH3Jj.jpeg" descr="An image of the edit button on the top right of an empty unchanged netboard. "/>
                    <pic:cNvPicPr/>
                  </pic:nvPicPr>
                  <pic:blipFill>
                    <a:blip r:embed="rId23" cstate="print"/>
                    <a:srcRect b="0" l="0" r="0" t="0"/>
                    <a:stretch>
                      <a:fillRect/>
                    </a:stretch>
                  </pic:blipFill>
                  <pic:spPr>
                    <a:xfrm>
                      <a:off x="0" y="0"/>
                      <a:ext cx="5276850" cy="2905125"/>
                    </a:xfrm>
                    <a:prstGeom prst="rect"/>
                  </pic:spPr>
                </pic:pic>
              </a:graphicData>
            </a:graphic>
          </wp:inline>
        </w:drawing>
      </w:r>
    </w:p>
    <w:p>
      <w:pPr>
        <w:spacing w:lineRule="auto"/>
      </w:pPr>
      <w:r>
        <w:rPr/>
      </w:r>
    </w:p>
    <w:p>
      <w:pPr>
        <w:spacing w:lineRule="auto"/>
      </w:pPr>
      <w:r>
        <w:rPr/>
        <w:t xml:space="preserve">6. </w:t>
      </w:r>
      <w:r>
        <w:rPr/>
        <w:t xml:space="preserve">Start adding content to the netboard by pasting links into the top left box. It will create a post for the link that you can interact with.</w:t>
      </w:r>
    </w:p>
    <w:p>
      <w:pPr>
        <w:spacing w:lineRule="auto"/>
      </w:pPr>
      <w:r>
        <w:rPr/>
      </w:r>
    </w:p>
    <w:p>
      <w:pPr>
        <w:spacing w:lineRule="auto"/>
      </w:pPr>
      <w:r>
        <w:rPr/>
        <w:drawing>
          <wp:inline distB="0" distL="0" distR="0" distT="0">
            <wp:extent cx="5486400" cy="551622"/>
            <wp:effectExtent b="0" l="0" r="0" t="0"/>
            <wp:docPr id="12" name="image-QPCB6xavQXp64GYMXRzRU.jpeg"/>
            <a:graphic>
              <a:graphicData uri="http://schemas.openxmlformats.org/drawingml/2006/picture">
                <pic:pic>
                  <pic:nvPicPr>
                    <pic:cNvPr id="12" name="image-QPCB6xavQXp64GYMXRzRU.jpeg" descr="An image of a link being inserted into a netboard. "/>
                    <pic:cNvPicPr/>
                  </pic:nvPicPr>
                  <pic:blipFill>
                    <a:blip r:embed="rId25" cstate="print"/>
                    <a:srcRect b="0" l="0" r="0" t="0"/>
                    <a:stretch>
                      <a:fillRect/>
                    </a:stretch>
                  </pic:blipFill>
                  <pic:spPr>
                    <a:xfrm>
                      <a:off x="0" y="0"/>
                      <a:ext cx="5486400" cy="551622"/>
                    </a:xfrm>
                    <a:prstGeom prst="rect"/>
                  </pic:spPr>
                </pic:pic>
              </a:graphicData>
            </a:graphic>
          </wp:inline>
        </w:drawing>
      </w:r>
    </w:p>
    <w:p>
      <w:pPr>
        <w:spacing w:lineRule="auto"/>
      </w:pPr>
      <w:r>
        <w:rPr/>
      </w:r>
    </w:p>
    <w:p>
      <w:pPr>
        <w:spacing w:lineRule="auto"/>
      </w:pPr>
      <w:r>
        <w:rPr/>
        <w:t xml:space="preserve">7. </w:t>
      </w:r>
      <w:r>
        <w:rPr/>
        <w:t xml:space="preserve">Interact with what Netboard has to offer in the different menus. Click around and learn to figure out how you could use Netboard in your class. </w:t>
      </w:r>
    </w:p>
    <w:p>
      <w:pPr>
        <w:pStyle w:val="Heading2"/>
        <w:spacing w:lineRule="auto"/>
      </w:pPr>
      <w:r>
        <w:rPr>
          <w:b/>
        </w:rPr>
        <w:t xml:space="preserve">Research</w:t>
      </w:r>
    </w:p>
    <w:p>
      <w:pPr>
        <w:spacing w:lineRule="auto"/>
      </w:pPr>
      <w:r>
        <w:rPr/>
        <w:t xml:space="preserve">Beltrán-Martín, I. (2019). </w:t>
      </w:r>
      <w:hyperlink r:id="rId26">
        <w:r>
          <w:rPr>
            <w:rStyle w:val="Hyperlink"/>
          </w:rPr>
          <w:t xml:space="preserve">Using Padlet for collaborative learning</w:t>
        </w:r>
      </w:hyperlink>
      <w:r>
        <w:rPr/>
        <w:t xml:space="preserve">. </w:t>
      </w:r>
      <w:r>
        <w:rPr/>
        <w:t xml:space="preserve">5th International Conference on Higher Education Advances (HEAd19)</w:t>
      </w:r>
      <w:r>
        <w:rPr/>
        <w:t xml:space="preserve">. doi: 10.4995/head19.2019.9188 Rashid, A. A., Yunus, M. M., &amp; Wahi, W. (2019) Using Padlet for Collaborative Writing among ESL learners. </w:t>
      </w:r>
      <w:r>
        <w:rPr/>
        <w:t xml:space="preserve">Creative Education,  10,610-620. </w:t>
      </w:r>
      <w:hyperlink r:id="rId27">
        <w:r>
          <w:rPr>
            <w:rStyle w:val="Hyperlink"/>
          </w:rPr>
          <w:t xml:space="preserve">https://doi.org/10.4236/ce.2019.103044</w:t>
        </w:r>
      </w:hyperlink>
    </w:p>
    <w:p>
      <w:pPr>
        <w:spacing w:lineRule="auto"/>
      </w:pPr>
      <w:r>
        <w:rPr/>
        <w:t xml:space="preserve">Read this online at </w:t>
      </w:r>
      <w:hyperlink r:id="rId28">
        <w:r>
          <w:rPr>
            <w:rStyle w:val="Hyperlink"/>
          </w:rPr>
          <w:t xml:space="preserve">https://edtechbooks.org/onlinetools/netboard-me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netboard.me/" TargetMode="External"/>
  <Relationship Id="rId7" Type="http://schemas.openxmlformats.org/officeDocument/2006/relationships/hyperlink" Target="http://gsi.berkeley.edu/gsi-guide-contents/learning-theory-research/social-constructivism/" TargetMode="External"/>
  <Relationship Id="rId8" Type="http://schemas.openxmlformats.org/officeDocument/2006/relationships/hyperlink" Target="https://www.learning-theories.com/connectivism-siemens-downes.html" TargetMode="External"/>
  <Relationship Id="rId9" Type="http://schemas.openxmlformats.org/officeDocument/2006/relationships/hyperlink" Target="http://www.iste.org/standards/standards/for-students-2016" TargetMode="External"/>
  <Relationship Id="rId10" Type="http://schemas.openxmlformats.org/officeDocument/2006/relationships/hyperlink" Target="http://www.emergingedtech.com/2015/04/examples-of-transforming-lessons-through-samr/" TargetMode="External"/>
  <Relationship Id="rId11" Type="http://schemas.openxmlformats.org/officeDocument/2006/relationships/hyperlink" Target="https://netboard.me/help.html" TargetMode="External"/>
  <Relationship Id="rId12" Type="http://schemas.openxmlformats.org/officeDocument/2006/relationships/hyperlink" Target="https://www.youtube.com/watch?v=hBcQOQFv4Ho&amp;amp;feature=emb_title" TargetMode="External"/>
  <Relationship Id="rId13" Type="http://schemas.openxmlformats.org/officeDocument/2006/relationships/hyperlink" Target="https://www.youtube.com/channel/UCatTXs1Q8Vra9R45z0Cgasw" TargetMode="External"/>
  <Relationship Id="rId14" Type="http://schemas.openxmlformats.org/officeDocument/2006/relationships/image" Target="media/image-MowivBvoX1yzfRSKxCZ6T.jpeg" TargetMode="Internal"/>
  <Relationship Id="rId15" Type="http://schemas.openxmlformats.org/officeDocument/2006/relationships/image" Target="media/image-9oKjmgQUXz1tHCWUocfxz.jpeg" TargetMode="Internal"/>
  <Relationship Id="rId16" Type="http://schemas.openxmlformats.org/officeDocument/2006/relationships/image" Target="media/image-eyyczBs1C4LdGCcgJruKT.jpeg" TargetMode="Internal"/>
  <Relationship Id="rId17" Type="http://schemas.openxmlformats.org/officeDocument/2006/relationships/image" Target="media/image-ubEkPlUIn4lZ3_RkEeF-J.jpeg" TargetMode="Internal"/>
  <Relationship Id="rId18" Type="http://schemas.openxmlformats.org/officeDocument/2006/relationships/image" Target="media/image-yNTiSMTQfU8Z0BxsT8u3L.jpeg" TargetMode="Internal"/>
  <Relationship Id="rId19" Type="http://schemas.openxmlformats.org/officeDocument/2006/relationships/image" Target="media/image-V3lm3fK1HVeD2UjSnKZt6.jpeg" TargetMode="Internal"/>
  <Relationship Id="rId20" Type="http://schemas.openxmlformats.org/officeDocument/2006/relationships/image" Target="media/image--FhyAo_NoQIfD7P1GiB1N.jpeg" TargetMode="Internal"/>
  <Relationship Id="rId21" Type="http://schemas.openxmlformats.org/officeDocument/2006/relationships/image" Target="media/image-5ajtz0QonUNuJaSRYsRJ2.jpeg" TargetMode="Internal"/>
  <Relationship Id="rId22" Type="http://schemas.openxmlformats.org/officeDocument/2006/relationships/image" Target="media/image-UEh26i8uKKwBEc7xALOGO.jpeg" TargetMode="Internal"/>
  <Relationship Id="rId23" Type="http://schemas.openxmlformats.org/officeDocument/2006/relationships/image" Target="media/image-W1Jk0jfKvfUjz_GyMH3Jj.jpeg" TargetMode="Internal"/>
  <Relationship Id="rId24" Type="http://schemas.openxmlformats.org/officeDocument/2006/relationships/image" Target="media/image-nl3cKjbtuN6-NirOL5F5O.jpeg" TargetMode="Internal"/>
  <Relationship Id="rId25" Type="http://schemas.openxmlformats.org/officeDocument/2006/relationships/image" Target="media/image-QPCB6xavQXp64GYMXRzRU.jpeg" TargetMode="Internal"/>
  <Relationship Id="rId26" Type="http://schemas.openxmlformats.org/officeDocument/2006/relationships/hyperlink" Target="https://riunet.upv.es/bitstream/handle/10251/123998/9188-27041-1-PB.pdf?sequence=1" TargetMode="External"/>
  <Relationship Id="rId27" Type="http://schemas.openxmlformats.org/officeDocument/2006/relationships/hyperlink" Target="https://doi.org/10.4236/ce.2019.103044" TargetMode="External"/>
  <Relationship Id="rId28" Type="http://schemas.openxmlformats.org/officeDocument/2006/relationships/hyperlink" Target="https://edtechbooks.org/onlinetools/netboard-me"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2025-07-16T16:40:55.251Z</dcterms:created>
  <dcterms:modified xsi:type="dcterms:W3CDTF">2025-07-16T16:40:55.251Z</dcterms:modified>
</cp:coreProperties>
</file>