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Equations with LaTeX (outdated)</w:t>
      </w:r>
    </w:p>
    <w:p>
      <w:pPr>
        <w:spacing w:lineRule="auto"/>
      </w:pPr>
      <w:r>
        <w:rPr/>
        <w:t xml:space="preserve">Mathematical equations may be created using </w:t>
      </w:r>
      <w:hyperlink r:id="rId6">
        <w:r>
          <w:rPr>
            <w:rStyle w:val="Hyperlink"/>
          </w:rPr>
          <w:t xml:space="preserve">LaTeX notation</w:t>
        </w:r>
      </w:hyperlink>
      <w:r>
        <w:rPr/>
        <w:t xml:space="preserve">.</w:t>
      </w:r>
    </w:p>
    <w:p>
      <w:pPr>
        <w:spacing w:lineRule="auto"/>
      </w:pPr>
      <w:r>
        <w:rPr/>
        <w:t xml:space="preserve">While editing a chapter, select </w:t>
      </w:r>
      <w:r>
        <w:rPr/>
        <w:t xml:space="preserve">Insert &gt; LaTeX Equation (Block)</w:t>
      </w:r>
      <w:r>
        <w:rPr/>
        <w:t xml:space="preserve"> . In the resulting box, type your equation between the double-dollar signs.</w:t>
      </w:r>
    </w:p>
    <w:p>
      <w:pPr>
        <w:spacing w:lineRule="auto"/>
      </w:pPr>
      <w:r>
        <w:rPr/>
        <w:drawing>
          <wp:inline distB="0" distL="0" distR="0" distT="0">
            <wp:extent cx="5486400" cy="289711"/>
            <wp:effectExtent b="0" l="0" r="0" t="0"/>
            <wp:docPr id="2" name="image-1UGrrTGO_MZZQxTaIcuPu.png"/>
            <a:graphic>
              <a:graphicData uri="http://schemas.openxmlformats.org/drawingml/2006/picture">
                <pic:pic>
                  <pic:nvPicPr>
                    <pic:cNvPr id="2" name="image-1UGrrTGO_MZZQxTaIcuPu.png" descr="Screenshot of a simple equation."/>
                    <pic:cNvPicPr/>
                  </pic:nvPicPr>
                  <pic:blipFill>
                    <a:blip r:embed="rId8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7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You can continue to edit the formula in the editor (provided that you do not remove the double-$ symbols). When saved, the example equation will render like this:</w:t>
      </w:r>
    </w:p>
    <w:p>
      <w:pPr>
        <w:spacing w:lineRule="auto"/>
      </w:pPr>
      <w:r>
        <w:rPr/>
        <w:t xml:space="preserve">$$E=mc^2$$</w:t>
      </w:r>
    </w:p>
    <w:p>
      <w:pPr>
        <w:spacing w:lineRule="auto"/>
      </w:pPr>
      <w:r>
        <w:rPr/>
        <w:t xml:space="preserve">Here is a more sophisticated example:</w:t>
      </w:r>
    </w:p>
    <w:p>
      <w:pPr>
        <w:spacing w:lineRule="auto"/>
      </w:pPr>
      <w:r>
        <w:rPr/>
        <w:drawing>
          <wp:inline distB="0" distL="0" distR="0" distT="0">
            <wp:extent cx="5486400" cy="281983"/>
            <wp:effectExtent b="0" l="0" r="0" t="0"/>
            <wp:docPr id="4" name="image-dZ8sZf1b5O2gcJuqXkEwi.png"/>
            <a:graphic>
              <a:graphicData uri="http://schemas.openxmlformats.org/drawingml/2006/picture">
                <pic:pic>
                  <pic:nvPicPr>
                    <pic:cNvPr id="4" name="image-dZ8sZf1b5O2gcJuqXkEwi.png" descr="Screenshot of a complicated equation."/>
                    <pic:cNvPicPr/>
                  </pic:nvPicPr>
                  <pic:blipFill>
                    <a:blip r:embed="rId10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Which will render like this:</w:t>
      </w:r>
    </w:p>
    <w:p>
      <w:pPr>
        <w:spacing w:lineRule="auto"/>
      </w:pPr>
      <w:r>
        <w:rPr/>
        <w:t xml:space="preserve">$$S (\omega)=1.466\, H_s^2 \, \frac{\omega_0^5}{\omega^6 } \, e^[-3^ { \omega/(\omega_0 )]^2}$$</w:t>
      </w:r>
    </w:p>
    <w:p>
      <w:pPr>
        <w:pStyle w:val="Heading2"/>
        <w:spacing w:lineRule="auto"/>
      </w:pPr>
      <w:r>
        <w:rPr/>
        <w:t xml:space="preserve">Inline Equations</w:t>
      </w:r>
    </w:p>
    <w:p>
      <w:pPr>
        <w:spacing w:lineRule="auto"/>
      </w:pPr>
      <w:r>
        <w:rPr/>
        <w:t xml:space="preserve">Equations may be typed directly into text, such as \(E=mc^2\), by placing them within slash parentheses. You can also insert an inline equation by right-clicking and choosing </w:t>
      </w:r>
      <w:r>
        <w:rPr/>
        <w:t xml:space="preserve">Insert &gt; LaTeX Equation (Inline)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5486400" cy="248055"/>
            <wp:effectExtent b="0" l="0" r="0" t="0"/>
            <wp:docPr id="6" name="image-wYNFNbTe86Q0TUc3ZyQdR.png"/>
            <a:graphic>
              <a:graphicData uri="http://schemas.openxmlformats.org/drawingml/2006/picture">
                <pic:pic>
                  <pic:nvPicPr>
                    <pic:cNvPr id="6" name="image-wYNFNbTe86Q0TUc3ZyQdR.png" descr="Screenshot of an inline equation."/>
                    <pic:cNvPicPr/>
                  </pic:nvPicPr>
                  <pic:blipFill>
                    <a:blip r:embed="rId12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Multi-Line Equations</w:t>
      </w:r>
    </w:p>
    <w:p>
      <w:pPr>
        <w:spacing w:lineRule="auto"/>
      </w:pPr>
      <w:r>
        <w:rPr/>
        <w:t xml:space="preserve">For multi-line equations, you must encapsulate your equation in a \displaylines{} function and separate each line with a double-slash:</w:t>
      </w:r>
    </w:p>
    <w:p>
      <w:pPr>
        <w:spacing w:lineRule="auto"/>
      </w:pPr>
      <w:r>
        <w:rPr/>
        <w:drawing>
          <wp:inline distB="0" distL="0" distR="0" distT="0">
            <wp:extent cx="5486400" cy="301721"/>
            <wp:effectExtent b="0" l="0" r="0" t="0"/>
            <wp:docPr id="8" name="image-NjpiSUD4D8WO4XkMxIJ2j.png"/>
            <a:graphic>
              <a:graphicData uri="http://schemas.openxmlformats.org/drawingml/2006/picture">
                <pic:pic>
                  <pic:nvPicPr>
                    <pic:cNvPr id="8" name="image-NjpiSUD4D8WO4XkMxIJ2j.png" descr="Screenshot of a multi-line equation."/>
                    <pic:cNvPicPr/>
                  </pic:nvPicPr>
                  <pic:blipFill>
                    <a:blip r:embed="rId14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$$ \displaylines{f(x) = x^2 \\ g(x) = \frac{1}{x} \\ F(x) = \int^a_b \frac{1}{3}x^3}$$</w:t>
      </w:r>
    </w:p>
    <w:p>
      <w:pPr>
        <w:spacing w:lineRule="auto"/>
      </w:pPr>
      <w:r>
        <w:rPr/>
        <w:t xml:space="preserve">If you need assistance writing LaTeX equations, there are many online tools that can help you do this such as the </w:t>
      </w:r>
      <w:hyperlink r:id="rId15">
        <w:r>
          <w:rPr>
            <w:rStyle w:val="Hyperlink"/>
          </w:rPr>
          <w:t xml:space="preserve">Online LaTeX Equation Editor</w:t>
        </w:r>
      </w:hyperlink>
      <w:r>
        <w:rPr/>
        <w:t xml:space="preserve">.</w:t>
      </w:r>
    </w:p>
    <w:p>
      <w:pPr>
        <w:spacing w:lineRule="auto"/>
      </w:pPr>
      <w:r>
        <w:rPr/>
        <w:t xml:space="preserve">All rendering is performed courtesy of </w:t>
      </w:r>
      <w:hyperlink r:id="rId16">
        <w:r>
          <w:rPr>
            <w:rStyle w:val="Hyperlink"/>
          </w:rPr>
          <w:t xml:space="preserve">MathJax</w:t>
        </w:r>
      </w:hyperlink>
      <w:r>
        <w:rPr/>
        <w:t xml:space="preserve"> and </w:t>
      </w:r>
      <w:hyperlink r:id="rId17">
        <w:r>
          <w:rPr>
            <w:rStyle w:val="Hyperlink"/>
          </w:rPr>
          <w:t xml:space="preserve">CodeDogs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https://edtechbooks.org/userguide/latex_equations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latex-tutorial.com/tutorials/amsmath/" TargetMode="External"/>
  <Relationship Id="rId7" Type="http://schemas.openxmlformats.org/officeDocument/2006/relationships/image" Target="media/image-gkpZ05cP8h0fLjKOwivy3.png" TargetMode="Internal"/>
  <Relationship Id="rId8" Type="http://schemas.openxmlformats.org/officeDocument/2006/relationships/image" Target="media/image-1UGrrTGO_MZZQxTaIcuPu.png" TargetMode="Internal"/>
  <Relationship Id="rId9" Type="http://schemas.openxmlformats.org/officeDocument/2006/relationships/image" Target="media/image-1V9VljYwbmROdnbV_-fAB.png" TargetMode="Internal"/>
  <Relationship Id="rId10" Type="http://schemas.openxmlformats.org/officeDocument/2006/relationships/image" Target="media/image-dZ8sZf1b5O2gcJuqXkEwi.png" TargetMode="Internal"/>
  <Relationship Id="rId11" Type="http://schemas.openxmlformats.org/officeDocument/2006/relationships/image" Target="media/image-aCGMxjvlg7C1deR0VHZa9.png" TargetMode="Internal"/>
  <Relationship Id="rId12" Type="http://schemas.openxmlformats.org/officeDocument/2006/relationships/image" Target="media/image-wYNFNbTe86Q0TUc3ZyQdR.png" TargetMode="Internal"/>
  <Relationship Id="rId13" Type="http://schemas.openxmlformats.org/officeDocument/2006/relationships/image" Target="media/image-0kaxiYdm5dlu33nCs4M5a.png" TargetMode="Internal"/>
  <Relationship Id="rId14" Type="http://schemas.openxmlformats.org/officeDocument/2006/relationships/image" Target="media/image-NjpiSUD4D8WO4XkMxIJ2j.png" TargetMode="Internal"/>
  <Relationship Id="rId15" Type="http://schemas.openxmlformats.org/officeDocument/2006/relationships/hyperlink" Target="https://latex.codecogs.com/eqneditor/editor.php" TargetMode="External"/>
  <Relationship Id="rId16" Type="http://schemas.openxmlformats.org/officeDocument/2006/relationships/hyperlink" Target="https://www.mathjax.org/" TargetMode="External"/>
  <Relationship Id="rId17" Type="http://schemas.openxmlformats.org/officeDocument/2006/relationships/hyperlink" Target="https://www.codecogs.com/latex/eqneditor.php" TargetMode="External"/>
  <Relationship Id="rId18" Type="http://schemas.openxmlformats.org/officeDocument/2006/relationships/hyperlink" Target="https://edtechbooks.org/userguide/latex_equations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2025-05-09T12:57:21.842Z</dcterms:created>
  <dcterms:modified xsi:type="dcterms:W3CDTF">2025-05-09T12:57:21.842Z</dcterms:modified>
</cp:coreProperties>
</file>