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Gramática: Sustantivos y artículos</w:t>
      </w:r>
    </w:p>
    <w:p>
      <w:pPr>
        <w:spacing w:lineRule="auto"/>
      </w:pPr>
      <w:r>
        <w:rPr/>
        <w:drawing>
          <wp:inline distB="0" distL="0" distR="0" distT="0">
            <wp:extent cx="5486400" cy="3659386"/>
            <wp:effectExtent b="0" l="0" r="0" t="0"/>
            <wp:docPr id="2" name="image-6kufWz6lf6xSjkaoW6c5b.jpeg"/>
            <a:graphic>
              <a:graphicData uri="http://schemas.openxmlformats.org/drawingml/2006/picture">
                <pic:pic>
                  <pic:nvPicPr>
                    <pic:cNvPr id="2" name="image-6kufWz6lf6xSjkaoW6c5b.jpeg" descr="Woman and two children walking down a street in a rural town, colorful buildings, other people around, green hillside in the background"/>
                    <pic:cNvPicPr/>
                  </pic:nvPicPr>
                  <pic:blipFill>
                    <a:blip r:embed="rId7" cstate="print"/>
                    <a:srcRect b="0" l="0" r="0" t="0"/>
                    <a:stretch>
                      <a:fillRect/>
                    </a:stretch>
                  </pic:blipFill>
                  <pic:spPr>
                    <a:xfrm>
                      <a:off x="0" y="0"/>
                      <a:ext cx="5486400" cy="3659386"/>
                    </a:xfrm>
                    <a:prstGeom prst="rect"/>
                  </pic:spPr>
                </pic:pic>
              </a:graphicData>
            </a:graphic>
          </wp:inline>
        </w:drawing>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Sustantivos (nouns)</w:t>
            </w:r>
          </w:p>
        </w:tc>
      </w:tr>
    </w:tbl>
    <w:p>
      <w:pPr>
        <w:spacing w:lineRule="auto"/>
      </w:pPr>
      <w:r>
        <w:rPr/>
      </w:r>
    </w:p>
    <w:p>
      <w:pPr>
        <w:spacing w:lineRule="auto"/>
      </w:pPr>
      <w:r>
        <w:rPr/>
        <w:t xml:space="preserve">Nouns are people, places, or things. Nouns in Spanish are considered either masculine or feminine. This is different from English! When you are studying vocabulary, you will need to pay attention to the gender of the nouns you are learning. In many cases, the words’ endings will help you identify them as masculine or feminine.</w:t>
      </w:r>
    </w:p>
    <w:p>
      <w:pPr>
        <w:spacing w:lineRule="auto"/>
      </w:pPr>
      <w:r>
        <w:rPr>
          <w:b/>
        </w:rPr>
        <w:t xml:space="preserve">Masculine nouns</w:t>
      </w:r>
      <w:r>
        <w:rPr/>
        <w:t xml:space="preserve"> often end in </w:t>
      </w:r>
      <w:r>
        <w:rPr>
          <w:b/>
        </w:rPr>
        <w:t xml:space="preserve">o</w:t>
      </w:r>
      <w:r>
        <w:rPr/>
        <w:t xml:space="preserve"> or </w:t>
      </w:r>
      <w:r>
        <w:rPr>
          <w:b/>
        </w:rPr>
        <w:t xml:space="preserve">ma</w:t>
      </w:r>
      <w:r>
        <w:rPr/>
        <w:t xml:space="preserve"> (bolígrafo, programa).</w:t>
      </w:r>
    </w:p>
    <w:p>
      <w:pPr>
        <w:spacing w:lineRule="auto"/>
      </w:pPr>
      <w:r>
        <w:rPr>
          <w:b/>
        </w:rPr>
        <w:t xml:space="preserve">Feminine nouns</w:t>
      </w:r>
      <w:r>
        <w:rPr/>
        <w:t xml:space="preserve"> often end in </w:t>
      </w:r>
      <w:r>
        <w:rPr>
          <w:b/>
        </w:rPr>
        <w:t xml:space="preserve">a</w:t>
      </w:r>
      <w:r>
        <w:rPr/>
        <w:t xml:space="preserve">, </w:t>
      </w:r>
      <w:r>
        <w:rPr>
          <w:b/>
        </w:rPr>
        <w:t xml:space="preserve">dad</w:t>
      </w:r>
      <w:r>
        <w:rPr/>
        <w:t xml:space="preserve">, </w:t>
      </w:r>
      <w:r>
        <w:rPr>
          <w:b/>
        </w:rPr>
        <w:t xml:space="preserve">tad</w:t>
      </w:r>
      <w:r>
        <w:rPr/>
        <w:t xml:space="preserve">, </w:t>
      </w:r>
      <w:r>
        <w:rPr>
          <w:b/>
        </w:rPr>
        <w:t xml:space="preserve">ción</w:t>
      </w:r>
      <w:r>
        <w:rPr/>
        <w:t xml:space="preserve">, </w:t>
      </w:r>
      <w:r>
        <w:rPr>
          <w:b/>
        </w:rPr>
        <w:t xml:space="preserve">xión</w:t>
      </w:r>
      <w:r>
        <w:rPr/>
        <w:t xml:space="preserve">, </w:t>
      </w:r>
      <w:r>
        <w:rPr>
          <w:b/>
        </w:rPr>
        <w:t xml:space="preserve">sión</w:t>
      </w:r>
      <w:r>
        <w:rPr/>
        <w:t xml:space="preserve">, or </w:t>
      </w:r>
      <w:r>
        <w:rPr>
          <w:b/>
        </w:rPr>
        <w:t xml:space="preserve">umbre</w:t>
      </w:r>
      <w:r>
        <w:rPr/>
        <w:t xml:space="preserve"> (ventana, canción, libertad, costumbre).</w:t>
      </w:r>
    </w:p>
    <w:p>
      <w:pPr>
        <w:spacing w:lineRule="auto"/>
      </w:pPr>
      <w:r>
        <w:rPr>
          <w:b/>
        </w:rPr>
        <w:t xml:space="preserve">Excepciones</w:t>
      </w:r>
      <w:r>
        <w:rPr/>
        <w:t xml:space="preserve">:</w:t>
      </w:r>
    </w:p>
    <w:p>
      <w:pPr>
        <w:numPr>
          <w:ilvl w:val="0"/>
          <w:numId w:val="1"/>
        </w:numPr>
        <w:spacing w:lineRule="auto"/>
      </w:pPr>
      <w:r>
        <w:rPr/>
        <w:t xml:space="preserve">la foto, la radio, la mano (hand): these are feminine nouns despite ending in </w:t>
      </w:r>
      <w:r>
        <w:rPr>
          <w:b/>
        </w:rPr>
        <w:t xml:space="preserve">o</w:t>
      </w:r>
      <w:r>
        <w:rPr/>
        <w:t xml:space="preserve">.</w:t>
      </w:r>
    </w:p>
    <w:p>
      <w:pPr>
        <w:numPr>
          <w:ilvl w:val="0"/>
          <w:numId w:val="1"/>
        </w:numPr>
        <w:spacing w:lineRule="auto"/>
      </w:pPr>
      <w:r>
        <w:rPr/>
        <w:t xml:space="preserve">el día, el mapa: these are masculine nouns despite ending in </w:t>
      </w:r>
      <w:r>
        <w:rPr>
          <w:b/>
        </w:rPr>
        <w:t xml:space="preserve">a</w:t>
      </w:r>
      <w:r>
        <w:rPr/>
        <w:t xml:space="preserve">.</w:t>
      </w:r>
    </w:p>
    <w:p>
      <w:pPr>
        <w:spacing w:lineRule="auto"/>
      </w:pPr>
      <w:r>
        <w:rPr>
          <w:b/>
        </w:rPr>
        <w:t xml:space="preserve">Forming plural nouns</w:t>
      </w:r>
      <w:r>
        <w:rPr/>
        <w:t xml:space="preserve">:</w:t>
      </w:r>
    </w:p>
    <w:p>
      <w:pPr>
        <w:numPr>
          <w:ilvl w:val="0"/>
          <w:numId w:val="2"/>
        </w:numPr>
        <w:spacing w:lineRule="auto"/>
      </w:pPr>
      <w:r>
        <w:rPr/>
        <w:t xml:space="preserve">If a noun ends in a vowel, add </w:t>
      </w:r>
      <w:r>
        <w:rPr>
          <w:b/>
        </w:rPr>
        <w:t xml:space="preserve">s</w:t>
      </w:r>
      <w:r>
        <w:rPr/>
        <w:t xml:space="preserve"> to make it plural: calle - calles</w:t>
      </w:r>
    </w:p>
    <w:p>
      <w:pPr>
        <w:numPr>
          <w:ilvl w:val="0"/>
          <w:numId w:val="2"/>
        </w:numPr>
        <w:spacing w:lineRule="auto"/>
      </w:pPr>
      <w:r>
        <w:rPr/>
        <w:t xml:space="preserve">If a noun ends in a consonant, add </w:t>
      </w:r>
      <w:r>
        <w:rPr>
          <w:b/>
        </w:rPr>
        <w:t xml:space="preserve">es</w:t>
      </w:r>
      <w:r>
        <w:rPr/>
        <w:t xml:space="preserve"> to make it plural: proyector - proyectores</w:t>
      </w:r>
    </w:p>
    <w:p>
      <w:pPr>
        <w:numPr>
          <w:ilvl w:val="0"/>
          <w:numId w:val="2"/>
        </w:numPr>
        <w:spacing w:lineRule="auto"/>
      </w:pPr>
      <w:r>
        <w:rPr/>
        <w:t xml:space="preserve">If a noun ends in a z, change the z to </w:t>
      </w:r>
      <w:r>
        <w:rPr>
          <w:b/>
        </w:rPr>
        <w:t xml:space="preserve">c</w:t>
      </w:r>
      <w:r>
        <w:rPr/>
        <w:t xml:space="preserve">, and then add </w:t>
      </w:r>
      <w:r>
        <w:rPr>
          <w:b/>
        </w:rPr>
        <w:t xml:space="preserve">es</w:t>
      </w:r>
      <w:r>
        <w:rPr/>
        <w:t xml:space="preserve">: lápiz - lápices</w:t>
      </w:r>
    </w:p>
    <w:p>
      <w:pPr>
        <w:numPr>
          <w:ilvl w:val="0"/>
          <w:numId w:val="2"/>
        </w:numPr>
        <w:spacing w:lineRule="auto"/>
      </w:pPr>
      <w:r>
        <w:rPr/>
        <w:t xml:space="preserve">If a noun ends in ión, drop the accent when making it plural: nación - naciones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Artículos (articles)</w:t>
            </w:r>
          </w:p>
        </w:tc>
      </w:tr>
    </w:tbl>
    <w:p>
      <w:pPr>
        <w:spacing w:lineRule="auto"/>
      </w:pPr>
      <w:r>
        <w:rPr/>
      </w:r>
    </w:p>
    <w:p>
      <w:pPr>
        <w:spacing w:lineRule="auto"/>
      </w:pPr>
      <w:r>
        <w:rPr>
          <w:b/>
        </w:rPr>
        <w:t xml:space="preserve">Articles </w:t>
      </w:r>
      <w:r>
        <w:rPr/>
        <w:t xml:space="preserve">in Spanish indicate gender and number of nouns.</w:t>
      </w:r>
    </w:p>
    <w:p>
      <w:pPr>
        <w:spacing w:lineRule="auto"/>
      </w:pPr>
      <w:r>
        <w:rPr/>
        <w:t xml:space="preserve">A </w:t>
      </w:r>
      <w:r>
        <w:rPr>
          <w:b/>
        </w:rPr>
        <w:t xml:space="preserve">definite article</w:t>
      </w:r>
      <w:r>
        <w:rPr/>
        <w:t xml:space="preserve"> refers to a specific person, place, or thing, and is the equivalent of </w:t>
      </w:r>
      <w:r>
        <w:rPr>
          <w:b/>
        </w:rPr>
        <w:t xml:space="preserve">the </w:t>
      </w:r>
      <w:r>
        <w:rPr/>
        <w:t xml:space="preserve">in English.</w:t>
      </w:r>
    </w:p>
    <w:p>
      <w:pPr>
        <w:numPr>
          <w:ilvl w:val="0"/>
          <w:numId w:val="3"/>
        </w:numPr>
        <w:spacing w:lineRule="auto"/>
      </w:pPr>
      <w:r>
        <w:rPr/>
        <w:t xml:space="preserve">Este es </w:t>
      </w:r>
      <w:r>
        <w:rPr/>
        <w:t xml:space="preserve">el</w:t>
      </w:r>
      <w:r>
        <w:rPr/>
        <w:t xml:space="preserve"> libro para la clase. / </w:t>
      </w:r>
      <w:r>
        <w:rPr/>
        <w:t xml:space="preserve">This is </w:t>
      </w:r>
      <w:r>
        <w:rPr/>
        <w:t xml:space="preserve">the</w:t>
      </w:r>
      <w:r>
        <w:rPr/>
        <w:t xml:space="preserve"> book for the class.</w:t>
      </w:r>
    </w:p>
    <w:p>
      <w:pPr>
        <w:spacing w:lineRule="auto"/>
      </w:pPr>
      <w:r>
        <w:rPr/>
        <w:t xml:space="preserve">An </w:t>
      </w:r>
      <w:r>
        <w:rPr>
          <w:b/>
        </w:rPr>
        <w:t xml:space="preserve">indefinite article</w:t>
      </w:r>
      <w:r>
        <w:rPr/>
        <w:t xml:space="preserve"> does not refer to a specific person, place, or thing. It is the equivalent of </w:t>
      </w:r>
      <w:r>
        <w:rPr>
          <w:b/>
        </w:rPr>
        <w:t xml:space="preserve">a</w:t>
      </w:r>
      <w:r>
        <w:rPr/>
        <w:t xml:space="preserve">, </w:t>
      </w:r>
      <w:r>
        <w:rPr>
          <w:b/>
        </w:rPr>
        <w:t xml:space="preserve">an</w:t>
      </w:r>
      <w:r>
        <w:rPr/>
        <w:t xml:space="preserve">, or </w:t>
      </w:r>
      <w:r>
        <w:rPr>
          <w:b/>
        </w:rPr>
        <w:t xml:space="preserve">some </w:t>
      </w:r>
      <w:r>
        <w:rPr/>
        <w:t xml:space="preserve">in English.</w:t>
      </w:r>
    </w:p>
    <w:p>
      <w:pPr>
        <w:numPr>
          <w:ilvl w:val="0"/>
          <w:numId w:val="4"/>
        </w:numPr>
        <w:spacing w:lineRule="auto"/>
      </w:pPr>
      <w:r>
        <w:rPr/>
        <w:t xml:space="preserve">Este es </w:t>
      </w:r>
      <w:r>
        <w:rPr/>
        <w:t xml:space="preserve">un</w:t>
      </w:r>
      <w:r>
        <w:rPr/>
        <w:t xml:space="preserve"> libro. / </w:t>
      </w:r>
      <w:r>
        <w:rPr/>
        <w:t xml:space="preserve">This is </w:t>
      </w:r>
      <w:r>
        <w:rPr/>
        <w:t xml:space="preserve">a</w:t>
      </w:r>
      <w:r>
        <w:rPr/>
        <w:t xml:space="preserve"> book.</w:t>
      </w:r>
    </w:p>
    <w:p>
      <w:pPr>
        <w:spacing w:lineRule="auto"/>
      </w:pPr>
      <w:r>
        <w:rPr/>
        <w:t xml:space="preserve">The Spanish definite articles are: </w:t>
      </w:r>
      <w:r>
        <w:rPr>
          <w:b/>
        </w:rPr>
        <w:t xml:space="preserve">el </w:t>
      </w:r>
      <w:r>
        <w:rPr/>
        <w:t xml:space="preserve">(masculine singular), </w:t>
      </w:r>
      <w:r>
        <w:rPr>
          <w:b/>
        </w:rPr>
        <w:t xml:space="preserve">la </w:t>
      </w:r>
      <w:r>
        <w:rPr/>
        <w:t xml:space="preserve">(feminine singular), </w:t>
      </w:r>
      <w:r>
        <w:rPr>
          <w:b/>
        </w:rPr>
        <w:t xml:space="preserve">los </w:t>
      </w:r>
      <w:r>
        <w:rPr/>
        <w:t xml:space="preserve">(masculine plural), and </w:t>
      </w:r>
      <w:r>
        <w:rPr>
          <w:b/>
        </w:rPr>
        <w:t xml:space="preserve">las </w:t>
      </w:r>
      <w:r>
        <w:rPr/>
        <w:t xml:space="preserve">(feminine plural).</w:t>
      </w:r>
    </w:p>
    <w:p>
      <w:pPr>
        <w:spacing w:lineRule="auto"/>
      </w:pPr>
      <w:r>
        <w:rPr/>
        <w:t xml:space="preserve">The Spanish indefinite articles are </w:t>
      </w:r>
      <w:r>
        <w:rPr>
          <w:b/>
        </w:rPr>
        <w:t xml:space="preserve">un </w:t>
      </w:r>
      <w:r>
        <w:rPr/>
        <w:t xml:space="preserve">(masculine singular), </w:t>
      </w:r>
      <w:r>
        <w:rPr>
          <w:b/>
        </w:rPr>
        <w:t xml:space="preserve">una </w:t>
      </w:r>
      <w:r>
        <w:rPr/>
        <w:t xml:space="preserve">(feminine singular), </w:t>
      </w:r>
      <w:r>
        <w:rPr>
          <w:b/>
        </w:rPr>
        <w:t xml:space="preserve">unos </w:t>
      </w:r>
      <w:r>
        <w:rPr/>
        <w:t xml:space="preserve">(masculine plural), and </w:t>
      </w:r>
      <w:r>
        <w:rPr>
          <w:b/>
        </w:rPr>
        <w:t xml:space="preserve">unas </w:t>
      </w:r>
      <w:r>
        <w:rPr/>
        <w:t xml:space="preserve">(feminine plural).</w:t>
      </w:r>
    </w:p>
    <w:p>
      <w:pPr>
        <w:pStyle w:val="Heading4"/>
        <w:spacing w:lineRule="auto"/>
      </w:pPr>
      <w:r>
        <w:rPr/>
        <w:t xml:space="preserve">Differences between Spanish and English</w:t>
      </w:r>
    </w:p>
    <w:p>
      <w:pPr>
        <w:numPr>
          <w:ilvl w:val="0"/>
          <w:numId w:val="5"/>
        </w:numPr>
        <w:spacing w:lineRule="auto"/>
      </w:pPr>
      <w:r>
        <w:rPr/>
        <w:t xml:space="preserve">When referring to someone’s profession following a form of </w:t>
      </w:r>
      <w:r>
        <w:rPr>
          <w:b/>
        </w:rPr>
        <w:t xml:space="preserve">to be</w:t>
      </w:r>
      <w:r>
        <w:rPr/>
        <w:t xml:space="preserve">, </w:t>
      </w:r>
      <w:r>
        <w:rPr/>
        <w:t xml:space="preserve">do not use the indefinite article in Spanish</w:t>
      </w:r>
      <w:r>
        <w:rPr/>
        <w:t xml:space="preserve">, even though we do use it in English.</w:t>
      </w:r>
    </w:p>
    <w:p>
      <w:pPr>
        <w:numPr>
          <w:ilvl w:val="1"/>
          <w:numId w:val="6"/>
        </w:numPr>
        <w:spacing w:lineRule="auto"/>
      </w:pPr>
      <w:r>
        <w:rPr/>
        <w:t xml:space="preserve">Él es médico.</w:t>
      </w:r>
      <w:r>
        <w:rPr/>
        <w:t xml:space="preserve"> / He is a doctor.</w:t>
      </w:r>
      <w:r>
        <w:rPr/>
        <w:t xml:space="preserve"> (</w:t>
      </w:r>
      <w:r>
        <w:rPr/>
        <w:t xml:space="preserve">Not </w:t>
      </w:r>
      <w:r>
        <w:rPr/>
        <w:t xml:space="preserve">Él es </w:t>
      </w:r>
      <w:r>
        <w:rPr/>
        <w:t xml:space="preserve">un</w:t>
      </w:r>
      <w:r>
        <w:rPr/>
        <w:t xml:space="preserve"> médico)</w:t>
      </w:r>
    </w:p>
    <w:p>
      <w:pPr>
        <w:numPr>
          <w:ilvl w:val="0"/>
          <w:numId w:val="5"/>
        </w:numPr>
        <w:spacing w:lineRule="auto"/>
      </w:pPr>
      <w:r>
        <w:rPr/>
        <w:t xml:space="preserve">When discussing professions, the indefinite article is only needed when the profession is modified by a descriptive adjective.</w:t>
      </w:r>
    </w:p>
    <w:p>
      <w:pPr>
        <w:numPr>
          <w:ilvl w:val="1"/>
          <w:numId w:val="7"/>
        </w:numPr>
        <w:spacing w:lineRule="auto"/>
      </w:pPr>
      <w:r>
        <w:rPr/>
        <w:t xml:space="preserve">Él es un médico amable. / </w:t>
      </w:r>
      <w:r>
        <w:rPr/>
        <w:t xml:space="preserve">He is a friendly doctor.</w:t>
      </w:r>
      <w:r>
        <w:rPr/>
        <w:t xml:space="preserve">   </w:t>
      </w:r>
    </w:p>
    <w:p>
      <w:pPr>
        <w:numPr>
          <w:ilvl w:val="0"/>
          <w:numId w:val="5"/>
        </w:numPr>
        <w:spacing w:lineRule="auto"/>
      </w:pPr>
      <w:r>
        <w:rPr/>
        <w:t xml:space="preserve">When using someone’s title, if you are speaking directly </w:t>
      </w:r>
      <w:r>
        <w:rPr/>
        <w:t xml:space="preserve">to</w:t>
      </w:r>
      <w:r>
        <w:rPr/>
        <w:t xml:space="preserve"> them, the article is omitted. If you are speaking </w:t>
      </w:r>
      <w:r>
        <w:rPr/>
        <w:t xml:space="preserve">about</w:t>
      </w:r>
      <w:r>
        <w:rPr/>
        <w:t xml:space="preserve"> them, the article is included.</w:t>
      </w:r>
    </w:p>
    <w:p>
      <w:pPr>
        <w:numPr>
          <w:ilvl w:val="1"/>
          <w:numId w:val="8"/>
        </w:numPr>
        <w:spacing w:lineRule="auto"/>
      </w:pPr>
      <w:r>
        <w:rPr/>
        <w:t xml:space="preserve">Buenos días, Señora Ortiz. / </w:t>
      </w:r>
      <w:r>
        <w:rPr/>
        <w:t xml:space="preserve">Good morning, Mrs. Ortiz.</w:t>
      </w:r>
      <w:r>
        <w:rPr/>
        <w:t xml:space="preserve"> </w:t>
      </w:r>
    </w:p>
    <w:p>
      <w:pPr>
        <w:numPr>
          <w:ilvl w:val="1"/>
          <w:numId w:val="8"/>
        </w:numPr>
        <w:spacing w:lineRule="auto"/>
      </w:pPr>
      <w:r>
        <w:rPr>
          <w:b/>
        </w:rPr>
        <w:t xml:space="preserve">BUT </w:t>
      </w:r>
      <w:r>
        <w:rPr/>
        <w:t xml:space="preserve">- La Señora Ortiz es mi maestra.</w:t>
      </w:r>
      <w:r>
        <w:rPr/>
        <w:t xml:space="preserve"> /</w:t>
      </w:r>
      <w:r>
        <w:rPr/>
        <w:t xml:space="preserve">Mrs. Ortiz is my teacher.</w:t>
      </w:r>
    </w:p>
    <w:p>
      <w:pPr>
        <w:numPr>
          <w:ilvl w:val="0"/>
          <w:numId w:val="5"/>
        </w:numPr>
        <w:spacing w:lineRule="auto"/>
      </w:pPr>
      <w:r>
        <w:rPr/>
        <w:t xml:space="preserve">Street names in Spanish generally include a definite article.</w:t>
      </w:r>
    </w:p>
    <w:p>
      <w:pPr>
        <w:numPr>
          <w:ilvl w:val="1"/>
          <w:numId w:val="9"/>
        </w:numPr>
        <w:spacing w:lineRule="auto"/>
      </w:pPr>
      <w:r>
        <w:rPr/>
        <w:t xml:space="preserve">Gettysburg College está en la calle North Washington. / </w:t>
      </w:r>
      <w:r>
        <w:rPr/>
        <w:t xml:space="preserve">Gettysburg College is on North Washington St.</w:t>
      </w:r>
      <w:r>
        <w:rPr/>
        <w:t xml:space="preserve"> </w:t>
      </w:r>
    </w:p>
    <w:p>
      <w:pPr>
        <w:numPr>
          <w:ilvl w:val="0"/>
          <w:numId w:val="5"/>
        </w:numPr>
        <w:spacing w:lineRule="auto"/>
      </w:pPr>
      <w:r>
        <w:rPr/>
        <w:t xml:space="preserve">When stating a phone number, Spanish speakers often include el before the number.</w:t>
      </w:r>
    </w:p>
    <w:p>
      <w:pPr>
        <w:numPr>
          <w:ilvl w:val="1"/>
          <w:numId w:val="10"/>
        </w:numPr>
        <w:spacing w:lineRule="auto"/>
      </w:pPr>
      <w:r>
        <w:rPr/>
        <w:t xml:space="preserve">Mi número de teléfono es el… / </w:t>
      </w:r>
      <w:r>
        <w:rPr/>
        <w:t xml:space="preserve">My phone number is…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864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Actividades de conversación</w:t>
            </w:r>
          </w:p>
        </w:tc>
      </w:tr>
    </w:tbl>
    <w:p>
      <w:pPr>
        <w:spacing w:lineRule="auto"/>
      </w:pPr>
      <w:r>
        <w:rPr/>
      </w:r>
    </w:p>
    <w:p>
      <w:pPr>
        <w:spacing w:lineRule="auto"/>
      </w:pPr>
      <w:r>
        <w:rPr/>
      </w:r>
    </w:p>
    <w:p>
      <w:pPr>
        <w:pStyle w:val="Heading5"/>
        <w:spacing w:lineRule="auto"/>
      </w:pPr>
      <w:r>
        <w:rPr>
          <w:b/>
        </w:rPr>
        <w:t xml:space="preserve">Actividad 1.</w:t>
      </w:r>
      <w:r>
        <w:rPr/>
        <w:t xml:space="preserve"> Los plurales.</w:t>
      </w:r>
    </w:p>
    <w:p>
      <w:pPr>
        <w:spacing w:lineRule="auto"/>
      </w:pPr>
      <w:r>
        <w:rPr/>
        <w:t xml:space="preserve">Make the following nouns plural. Be sure to change the article as well!</w:t>
      </w:r>
    </w:p>
    <w:p>
      <w:pPr>
        <w:numPr>
          <w:ilvl w:val="0"/>
          <w:numId w:val="12"/>
        </w:numPr>
        <w:spacing w:lineRule="auto"/>
      </w:pPr>
      <w:r>
        <w:rPr/>
        <w:t xml:space="preserve">Modelo: el cuaderno - los cuadernos</w:t>
      </w:r>
    </w:p>
    <w:p>
      <w:pPr>
        <w:numPr>
          <w:ilvl w:val="0"/>
          <w:numId w:val="13"/>
        </w:numPr>
        <w:spacing w:lineRule="auto"/>
      </w:pPr>
      <w:r>
        <w:rPr/>
        <w:t xml:space="preserve">la mano</w:t>
      </w:r>
    </w:p>
    <w:p>
      <w:pPr>
        <w:numPr>
          <w:ilvl w:val="0"/>
          <w:numId w:val="13"/>
        </w:numPr>
        <w:spacing w:lineRule="auto"/>
      </w:pPr>
      <w:r>
        <w:rPr/>
        <w:t xml:space="preserve">la universidad</w:t>
      </w:r>
    </w:p>
    <w:p>
      <w:pPr>
        <w:numPr>
          <w:ilvl w:val="0"/>
          <w:numId w:val="13"/>
        </w:numPr>
        <w:spacing w:lineRule="auto"/>
      </w:pPr>
      <w:r>
        <w:rPr/>
        <w:t xml:space="preserve">un libro</w:t>
      </w:r>
    </w:p>
    <w:p>
      <w:pPr>
        <w:numPr>
          <w:ilvl w:val="0"/>
          <w:numId w:val="13"/>
        </w:numPr>
        <w:spacing w:lineRule="auto"/>
      </w:pPr>
      <w:r>
        <w:rPr/>
        <w:t xml:space="preserve">el lápiz</w:t>
      </w:r>
    </w:p>
    <w:p>
      <w:pPr>
        <w:numPr>
          <w:ilvl w:val="0"/>
          <w:numId w:val="13"/>
        </w:numPr>
        <w:spacing w:lineRule="auto"/>
      </w:pPr>
      <w:r>
        <w:rPr/>
        <w:t xml:space="preserve">una puerta</w:t>
      </w:r>
    </w:p>
    <w:p>
      <w:pPr>
        <w:numPr>
          <w:ilvl w:val="0"/>
          <w:numId w:val="13"/>
        </w:numPr>
        <w:spacing w:lineRule="auto"/>
      </w:pPr>
      <w:r>
        <w:rPr/>
        <w:t xml:space="preserve">un sistema</w:t>
      </w:r>
    </w:p>
    <w:p>
      <w:pPr>
        <w:numPr>
          <w:ilvl w:val="0"/>
          <w:numId w:val="13"/>
        </w:numPr>
        <w:spacing w:lineRule="auto"/>
      </w:pPr>
      <w:r>
        <w:rPr/>
        <w:t xml:space="preserve">la conexión</w:t>
      </w:r>
    </w:p>
    <w:p>
      <w:pPr>
        <w:pStyle w:val="Heading5"/>
        <w:spacing w:lineRule="auto"/>
      </w:pPr>
      <w:r>
        <w:rPr>
          <w:b/>
        </w:rPr>
        <w:t xml:space="preserve">Actividad 2.</w:t>
      </w:r>
      <w:r>
        <w:rPr/>
        <w:t xml:space="preserve"> Las imágenes.</w:t>
      </w:r>
    </w:p>
    <w:p>
      <w:pPr>
        <w:spacing w:lineRule="auto"/>
      </w:pPr>
      <w:r>
        <w:rPr/>
        <w:t xml:space="preserve">For each image, give the appropriate vocabulary word with the definite and indefinite articles. (All images in this activity are sourced from </w:t>
      </w:r>
      <w:hyperlink r:id="rId8">
        <w:r>
          <w:rPr>
            <w:rStyle w:val="Hyperlink"/>
          </w:rPr>
          <w:t xml:space="preserve">openclipart.org</w:t>
        </w:r>
      </w:hyperlink>
      <w:r>
        <w:rPr/>
        <w:t xml:space="preserve">, licence </w:t>
      </w:r>
      <w:hyperlink r:id="rId9">
        <w:r>
          <w:rPr>
            <w:rStyle w:val="Hyperlink"/>
          </w:rPr>
          <w:t xml:space="preserve">CC-PD</w:t>
        </w:r>
      </w:hyperlink>
      <w:r>
        <w:rPr/>
        <w:t xml:space="preserv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w:t>
            </w:r>
          </w:p>
          <w:p>
            <w:pPr>
              <w:spacing w:lineRule="auto"/>
            </w:pPr>
            <w:r>
              <w:rPr/>
              <w:drawing>
                <wp:inline distB="0" distL="0" distR="0" distT="0">
                  <wp:extent cx="2743200" cy="2180844"/>
                  <wp:effectExtent b="0" l="0" r="0" t="0"/>
                  <wp:docPr id="4" name="image-LdXpL5s7ECb6zaxha7Lap.png"/>
                  <a:graphic>
                    <a:graphicData uri="http://schemas.openxmlformats.org/drawingml/2006/picture">
                      <pic:pic>
                        <pic:nvPicPr>
                          <pic:cNvPr id="4" name="image-LdXpL5s7ECb6zaxha7Lap.png" descr="Computer"/>
                          <pic:cNvPicPr/>
                        </pic:nvPicPr>
                        <pic:blipFill>
                          <a:blip r:embed="rId11" cstate="print"/>
                          <a:srcRect b="0" l="0" r="0" t="0"/>
                          <a:stretch>
                            <a:fillRect/>
                          </a:stretch>
                        </pic:blipFill>
                        <pic:spPr>
                          <a:xfrm>
                            <a:off x="0" y="0"/>
                            <a:ext cx="2743200" cy="2180844"/>
                          </a:xfrm>
                          <a:prstGeom prst="rect"/>
                        </pic:spPr>
                      </pic:pic>
                    </a:graphicData>
                  </a:graphic>
                </wp:inline>
              </w:drawing>
            </w:r>
          </w:p>
          <w:p>
            <w:pPr>
              <w:spacing w:lineRule="auto"/>
            </w:pPr>
            <w:r>
              <w:rPr/>
              <w:t xml:space="preserve">.</w:t>
            </w:r>
          </w:p>
          <w:p>
            <w:pPr>
              <w:spacing w:lineRule="auto"/>
            </w:pPr>
            <w:r>
              <w:rPr/>
              <w:br w:type="textWrapping"/>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w:t>
            </w:r>
          </w:p>
          <w:p>
            <w:pPr>
              <w:spacing w:lineRule="auto"/>
            </w:pPr>
            <w:r>
              <w:rPr/>
              <w:drawing>
                <wp:inline distB="0" distL="0" distR="0" distT="0">
                  <wp:extent cx="2743200" cy="3429000"/>
                  <wp:effectExtent b="0" l="0" r="0" t="0"/>
                  <wp:docPr id="6" name="image-wDCb5gln48Hb_6C621du4.png"/>
                  <a:graphic>
                    <a:graphicData uri="http://schemas.openxmlformats.org/drawingml/2006/picture">
                      <pic:pic>
                        <pic:nvPicPr>
                          <pic:cNvPr id="6" name="image-wDCb5gln48Hb_6C621du4.png" descr="Pencil"/>
                          <pic:cNvPicPr/>
                        </pic:nvPicPr>
                        <pic:blipFill>
                          <a:blip r:embed="rId13" cstate="print"/>
                          <a:srcRect b="0" l="0" r="0" t="0"/>
                          <a:stretch>
                            <a:fillRect/>
                          </a:stretch>
                        </pic:blipFill>
                        <pic:spPr>
                          <a:xfrm>
                            <a:off x="0" y="0"/>
                            <a:ext cx="2743200" cy="3429000"/>
                          </a:xfrm>
                          <a:prstGeom prst="rect"/>
                        </pic:spPr>
                      </pic:pic>
                    </a:graphicData>
                  </a:graphic>
                </wp:inline>
              </w:drawing>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r w:type="textWrapping"/>
            </w:r>
          </w:p>
          <w:p>
            <w:pPr>
              <w:spacing w:lineRule="auto"/>
            </w:pPr>
            <w:r>
              <w:rPr/>
              <w:drawing>
                <wp:inline distB="0" distL="0" distR="0" distT="0">
                  <wp:extent cx="2743200" cy="2173986"/>
                  <wp:effectExtent b="0" l="0" r="0" t="0"/>
                  <wp:docPr id="8" name="image-5aMQeqz3Ki_gr2WbkR8K8.png"/>
                  <a:graphic>
                    <a:graphicData uri="http://schemas.openxmlformats.org/drawingml/2006/picture">
                      <pic:pic>
                        <pic:nvPicPr>
                          <pic:cNvPr id="8" name="image-5aMQeqz3Ki_gr2WbkR8K8.png" descr="Stack of books"/>
                          <pic:cNvPicPr/>
                        </pic:nvPicPr>
                        <pic:blipFill>
                          <a:blip r:embed="rId15" cstate="print"/>
                          <a:srcRect b="0" l="0" r="0" t="0"/>
                          <a:stretch>
                            <a:fillRect/>
                          </a:stretch>
                        </pic:blipFill>
                        <pic:spPr>
                          <a:xfrm>
                            <a:off x="0" y="0"/>
                            <a:ext cx="2743200" cy="2173986"/>
                          </a:xfrm>
                          <a:prstGeom prst="rect"/>
                        </pic:spPr>
                      </pic:pic>
                    </a:graphicData>
                  </a:graphic>
                </wp:inline>
              </w:drawing>
            </w:r>
          </w:p>
          <w:p>
            <w:pPr>
              <w:spacing w:lineRule="auto"/>
            </w:pPr>
            <w:r>
              <w:rPr/>
              <w:t xml:space="preserve">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w:t>
            </w:r>
          </w:p>
          <w:p>
            <w:pPr>
              <w:spacing w:lineRule="auto"/>
            </w:pPr>
            <w:r>
              <w:rPr/>
              <w:drawing>
                <wp:inline distB="0" distL="0" distR="0" distT="0">
                  <wp:extent cx="2743200" cy="2331720"/>
                  <wp:effectExtent b="0" l="0" r="0" t="0"/>
                  <wp:docPr id="10" name="image-iuSksxCzcS1tY8t2jOBN6.png"/>
                  <a:graphic>
                    <a:graphicData uri="http://schemas.openxmlformats.org/drawingml/2006/picture">
                      <pic:pic>
                        <pic:nvPicPr>
                          <pic:cNvPr id="10" name="image-iuSksxCzcS1tY8t2jOBN6.png" descr="Chalkboard"/>
                          <pic:cNvPicPr/>
                        </pic:nvPicPr>
                        <pic:blipFill>
                          <a:blip r:embed="rId17" cstate="print"/>
                          <a:srcRect b="0" l="0" r="0" t="0"/>
                          <a:stretch>
                            <a:fillRect/>
                          </a:stretch>
                        </pic:blipFill>
                        <pic:spPr>
                          <a:xfrm>
                            <a:off x="0" y="0"/>
                            <a:ext cx="2743200" cy="2331720"/>
                          </a:xfrm>
                          <a:prstGeom prst="rect"/>
                        </pic:spPr>
                      </pic:pic>
                    </a:graphicData>
                  </a:graphic>
                </wp:inline>
              </w:drawing>
            </w:r>
          </w:p>
          <w:p>
            <w:pPr>
              <w:spacing w:lineRule="auto"/>
            </w:pPr>
            <w:r>
              <w:rPr/>
              <w:br w:type="textWrapping"/>
            </w:r>
          </w:p>
          <w:p>
            <w:pPr>
              <w:spacing w:lineRule="auto"/>
            </w:pPr>
            <w:r>
              <w:rPr/>
              <w:br w:type="textWrapping"/>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drawing>
                <wp:inline distB="0" distL="0" distR="0" distT="0">
                  <wp:extent cx="2743200" cy="2743200"/>
                  <wp:effectExtent b="0" l="0" r="0" t="0"/>
                  <wp:docPr id="12" name="image-c7YickWoGCBZkQ947OKQ4.png"/>
                  <a:graphic>
                    <a:graphicData uri="http://schemas.openxmlformats.org/drawingml/2006/picture">
                      <pic:pic>
                        <pic:nvPicPr>
                          <pic:cNvPr id="12" name="image-c7YickWoGCBZkQ947OKQ4.png" descr="Drawing of three girls"/>
                          <pic:cNvPicPr/>
                        </pic:nvPicPr>
                        <pic:blipFill>
                          <a:blip r:embed="rId19" cstate="print"/>
                          <a:srcRect b="0" l="0" r="0" t="0"/>
                          <a:stretch>
                            <a:fillRect/>
                          </a:stretch>
                        </pic:blipFill>
                        <pic:spPr>
                          <a:xfrm>
                            <a:off x="0" y="0"/>
                            <a:ext cx="2743200" cy="2743200"/>
                          </a:xfrm>
                          <a:prstGeom prst="rect"/>
                        </pic:spPr>
                      </pic:pic>
                    </a:graphicData>
                  </a:graphic>
                </wp:inline>
              </w:drawing>
            </w:r>
          </w:p>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6. </w:t>
            </w:r>
          </w:p>
          <w:p>
            <w:pPr>
              <w:spacing w:lineRule="auto"/>
            </w:pPr>
            <w:r>
              <w:rPr/>
              <w:drawing>
                <wp:inline distB="0" distL="0" distR="0" distT="0">
                  <wp:extent cx="2743200" cy="4823209"/>
                  <wp:effectExtent b="0" l="0" r="0" t="0"/>
                  <wp:docPr id="14" name="image-y3JPAAIg7S7sZAkHz-TfX.png"/>
                  <a:graphic>
                    <a:graphicData uri="http://schemas.openxmlformats.org/drawingml/2006/picture">
                      <pic:pic>
                        <pic:nvPicPr>
                          <pic:cNvPr id="14" name="image-y3JPAAIg7S7sZAkHz-TfX.png" descr="Door"/>
                          <pic:cNvPicPr/>
                        </pic:nvPicPr>
                        <pic:blipFill>
                          <a:blip r:embed="rId21" cstate="print"/>
                          <a:srcRect b="0" l="0" r="0" t="0"/>
                          <a:stretch>
                            <a:fillRect/>
                          </a:stretch>
                        </pic:blipFill>
                        <pic:spPr>
                          <a:xfrm>
                            <a:off x="0" y="0"/>
                            <a:ext cx="2743200" cy="4823209"/>
                          </a:xfrm>
                          <a:prstGeom prst="rect"/>
                        </pic:spPr>
                      </pic:pic>
                    </a:graphicData>
                  </a:graphic>
                </wp:inline>
              </w:drawing>
            </w:r>
          </w:p>
        </w:tc>
      </w:tr>
    </w:tbl>
    <w:p>
      <w:pPr>
        <w:spacing w:lineRule="auto"/>
      </w:pPr>
      <w:r>
        <w:rPr/>
      </w:r>
    </w:p>
    <w:p>
      <w:pPr>
        <w:pStyle w:val="Heading5"/>
        <w:spacing w:lineRule="auto"/>
      </w:pPr>
      <w:r>
        <w:rPr>
          <w:b/>
        </w:rPr>
        <w:t xml:space="preserve">Actividad 3.</w:t>
      </w:r>
      <w:r>
        <w:rPr/>
        <w:t xml:space="preserve"> ¿Definido o indefinido?</w:t>
      </w:r>
    </w:p>
    <w:p>
      <w:pPr>
        <w:spacing w:lineRule="auto"/>
      </w:pPr>
      <w:r>
        <w:rPr/>
        <w:t xml:space="preserve">Decide whether the sentences in the paragraphs below would be best completed by definite or indefinite articles. Then complete them accordingly.</w:t>
      </w:r>
    </w:p>
    <w:p>
      <w:pPr>
        <w:spacing w:lineRule="auto"/>
      </w:pPr>
      <w:r>
        <w:rPr/>
        <w:t xml:space="preserve">Javier Bardem es ______ actor muy bueno. Él es ______ actor favorito de mi madre (</w:t>
      </w:r>
      <w:r>
        <w:rPr/>
        <w:t xml:space="preserve">my mother</w:t>
      </w:r>
      <w:r>
        <w:rPr/>
        <w:t xml:space="preserve">). Mi madre tiene ______ foto de Javier en la nevera (</w:t>
      </w:r>
      <w:r>
        <w:rPr/>
        <w:t xml:space="preserve">fridge</w:t>
      </w:r>
      <w:r>
        <w:rPr/>
        <w:t xml:space="preserve">). Es ______ única (</w:t>
      </w:r>
      <w:r>
        <w:rPr/>
        <w:t xml:space="preserve">only</w:t>
      </w:r>
      <w:r>
        <w:rPr/>
        <w:t xml:space="preserve">) foto que ella tiene en la nevera. ¡Ni siquiera tiene (</w:t>
      </w:r>
      <w:r>
        <w:rPr/>
        <w:t xml:space="preserve">she doesn’t even have</w:t>
      </w:r>
      <w:r>
        <w:rPr/>
        <w:t xml:space="preserve">) _____ foto de su familia! _____ mejor amiga (</w:t>
      </w:r>
      <w:r>
        <w:rPr/>
        <w:t xml:space="preserve">best friend</w:t>
      </w:r>
      <w:r>
        <w:rPr/>
        <w:t xml:space="preserve">) de mi madre me dice (</w:t>
      </w:r>
      <w:r>
        <w:rPr/>
        <w:t xml:space="preserve">tells me</w:t>
      </w:r>
      <w:r>
        <w:rPr/>
        <w:t xml:space="preserve">) que no comprende por qué (</w:t>
      </w:r>
      <w:r>
        <w:rPr/>
        <w:t xml:space="preserve">why</w:t>
      </w:r>
      <w:r>
        <w:rPr/>
        <w:t xml:space="preserve">) ella insiste en mirar (</w:t>
      </w:r>
      <w:r>
        <w:rPr/>
        <w:t xml:space="preserve">look at</w:t>
      </w:r>
      <w:r>
        <w:rPr/>
        <w:t xml:space="preserve">) _____ cara (</w:t>
      </w:r>
      <w:r>
        <w:rPr/>
        <w:t xml:space="preserve">face</w:t>
      </w:r>
      <w:r>
        <w:rPr/>
        <w:t xml:space="preserve">) de Javier todos los días.</w:t>
      </w:r>
    </w:p>
    <w:p>
      <w:pPr>
        <w:pStyle w:val="Heading5"/>
        <w:spacing w:lineRule="auto"/>
      </w:pPr>
      <w:r>
        <w:rPr>
          <w:b/>
        </w:rPr>
        <w:t xml:space="preserve">Actividad 4.</w:t>
      </w:r>
      <w:r>
        <w:rPr/>
        <w:t xml:space="preserve"> Conversaciones.</w:t>
      </w:r>
    </w:p>
    <w:p>
      <w:pPr>
        <w:spacing w:lineRule="auto"/>
      </w:pPr>
      <w:r>
        <w:rPr/>
        <w:t xml:space="preserve">With a partner, complete the conversations using an appropriate definite or indefinite article. ¡Ojo! In some cases, no article is necessary. Keep the differences between Spanish and English mentioned above in mind as you talk with your partner.</w:t>
      </w:r>
    </w:p>
    <w:p>
      <w:pPr>
        <w:numPr>
          <w:ilvl w:val="0"/>
          <w:numId w:val="14"/>
        </w:numPr>
        <w:spacing w:lineRule="auto"/>
      </w:pPr>
      <w:r>
        <w:rPr/>
        <w:t xml:space="preserve">Juan: Buenos días, ____ Profesora Martínez.</w:t>
      </w:r>
      <w:r>
        <w:rPr/>
        <w:br w:type="textWrapping"/>
      </w:r>
      <w:r>
        <w:rPr/>
        <w:t xml:space="preserve">Profesora: Buenos días, Juan. ¿Tienes ____ libro de texto para clase?</w:t>
      </w:r>
      <w:r>
        <w:rPr/>
        <w:br w:type="textWrapping"/>
      </w:r>
      <w:r>
        <w:rPr/>
        <w:t xml:space="preserve">Juan: Sí, ¡por supuesto!</w:t>
      </w:r>
    </w:p>
    <w:p>
      <w:pPr>
        <w:numPr>
          <w:ilvl w:val="0"/>
          <w:numId w:val="15"/>
        </w:numPr>
        <w:spacing w:lineRule="auto"/>
      </w:pPr>
      <w:r>
        <w:rPr/>
        <w:t xml:space="preserve">Alejandro: Hola, Flora, quiero presentarte a Pablo.</w:t>
      </w:r>
      <w:r>
        <w:rPr/>
        <w:br w:type="textWrapping"/>
      </w:r>
      <w:r>
        <w:rPr/>
        <w:t xml:space="preserve">Flora: Mucho gusto, Pablo. ¿Dónde vives?</w:t>
      </w:r>
      <w:r>
        <w:rPr/>
        <w:br w:type="textWrapping"/>
      </w:r>
      <w:r>
        <w:rPr/>
        <w:t xml:space="preserve">Pablo: Vivo en ____ calle Rubén. ¿Y tú?</w:t>
      </w:r>
      <w:r>
        <w:rPr/>
        <w:br w:type="textWrapping"/>
      </w:r>
      <w:r>
        <w:rPr/>
        <w:t xml:space="preserve">Flora: Vivo en ____ avenida Ortega.</w:t>
      </w:r>
    </w:p>
    <w:p>
      <w:pPr>
        <w:numPr>
          <w:ilvl w:val="0"/>
          <w:numId w:val="16"/>
        </w:numPr>
        <w:spacing w:lineRule="auto"/>
      </w:pPr>
      <w:r>
        <w:rPr/>
        <w:t xml:space="preserve">Tomás: ¿Quién es tu profesora de español?</w:t>
      </w:r>
      <w:r>
        <w:rPr/>
        <w:br w:type="textWrapping"/>
      </w:r>
      <w:r>
        <w:rPr/>
        <w:t xml:space="preserve">Sara: Es ____ profesora Martínez.</w:t>
      </w:r>
      <w:r>
        <w:rPr/>
        <w:br w:type="textWrapping"/>
      </w:r>
      <w:r>
        <w:rPr/>
        <w:t xml:space="preserve">Tomás: Ah, ella es muy buena.</w:t>
      </w:r>
    </w:p>
    <w:p>
      <w:pPr>
        <w:numPr>
          <w:ilvl w:val="0"/>
          <w:numId w:val="17"/>
        </w:numPr>
        <w:spacing w:lineRule="auto"/>
      </w:pPr>
      <w:r>
        <w:rPr/>
        <w:t xml:space="preserve">Señora Sacerio: Hola, buenos días, yo soy ____ Señora Sacerio.</w:t>
      </w:r>
      <w:r>
        <w:rPr/>
        <w:br w:type="textWrapping"/>
      </w:r>
      <w:r>
        <w:rPr/>
        <w:t xml:space="preserve">Doctora Serrano: Buenos días, ____ Señora Sacerio. ¿Cómo está?</w:t>
      </w:r>
      <w:r>
        <w:rPr/>
        <w:br w:type="textWrapping"/>
      </w:r>
      <w:r>
        <w:rPr/>
        <w:t xml:space="preserve">Señora Sacerio: Muy bien, gracias. Encantada de conocerla.</w:t>
      </w:r>
      <w:r>
        <w:rPr/>
        <w:br w:type="textWrapping"/>
      </w:r>
      <w:r>
        <w:rPr/>
        <w:t xml:space="preserve">Doctora Serrano: Igualmente.</w:t>
      </w:r>
    </w:p>
    <w:p>
      <w:pPr>
        <w:pStyle w:val="Heading5"/>
        <w:spacing w:lineRule="auto"/>
      </w:pPr>
      <w:r>
        <w:rPr>
          <w:b/>
        </w:rPr>
        <w:t xml:space="preserve">Actividad 5</w:t>
      </w:r>
    </w:p>
    <w:p>
      <w:pPr>
        <w:spacing w:lineRule="auto"/>
      </w:pPr>
      <w:r>
        <w:rPr/>
        <w:t xml:space="preserve">Read the conversation between Marco and Profesora Rivera. Then answer the questions below.</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Marco: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Hola, buenos días, Profesora. Me llamo Marco Reyes. Soy un nuevo estudiante en la </w:t>
            </w:r>
          </w:p>
          <w:p>
            <w:pPr>
              <w:spacing w:lineRule="auto"/>
            </w:pPr>
            <w:r>
              <w:rPr>
                <w:b/>
              </w:rPr>
              <w:t xml:space="preserve">universidad</w:t>
            </w:r>
          </w:p>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Profesora Rivera: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Bienvenido a la universidad. Me llamo Graciela Rivera, encantada.</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Marco: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Igualmente. ¿Cómo está usted?</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Prof. Rivera: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Bien, gracias. ¿y tú?</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Marco: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Más o menos, gracias. Tengo una pregunta ¿Hay espacio en su clase de español?</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Prof. Rivera: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Bueno, hay veinticinco estudiantes y solamente hay veinticinco pupitres.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Marco: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Perdón, pero ¿No hay espacio para un pupitre más?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Prof. Rivera: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Vamos a ver. El </w:t>
            </w:r>
          </w:p>
          <w:p>
            <w:pPr>
              <w:spacing w:lineRule="auto"/>
            </w:pPr>
            <w:r>
              <w:rPr>
                <w:b/>
              </w:rPr>
              <w:t xml:space="preserve">salón de clases </w:t>
            </w:r>
          </w:p>
          <w:p>
            <w:pPr>
              <w:spacing w:lineRule="auto"/>
            </w:pPr>
            <w:r>
              <w:rPr/>
              <w:t xml:space="preserve">es muy grande. Hablo con los profesores de español para ver si hay un </w:t>
            </w:r>
          </w:p>
          <w:p>
            <w:pPr>
              <w:spacing w:lineRule="auto"/>
            </w:pPr>
            <w:r>
              <w:rPr>
                <w:b/>
              </w:rPr>
              <w:t xml:space="preserve">pupitre</w:t>
            </w:r>
          </w:p>
          <w:p>
            <w:pPr>
              <w:spacing w:lineRule="auto"/>
            </w:pPr>
            <w:r>
              <w:rPr/>
              <w:t xml:space="preserve"> en otro salón de clases.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Marco: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Muchas gracias, Profesora Rivera. ¿También, hay un libro para la clase?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Prof. Rivera: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Sí, el libro se llama “Ventanas Abiertas 1”. También necesitas un </w:t>
            </w:r>
          </w:p>
          <w:p>
            <w:pPr>
              <w:spacing w:lineRule="auto"/>
            </w:pPr>
            <w:r>
              <w:rPr>
                <w:b/>
              </w:rPr>
              <w:t xml:space="preserve">diccionario</w:t>
            </w:r>
          </w:p>
          <w:p>
            <w:pPr>
              <w:spacing w:lineRule="auto"/>
            </w:pPr>
            <w:r>
              <w:rPr/>
              <w:t xml:space="preserve">, un </w:t>
            </w:r>
          </w:p>
          <w:p>
            <w:pPr>
              <w:spacing w:lineRule="auto"/>
            </w:pPr>
            <w:r>
              <w:rPr>
                <w:b/>
              </w:rPr>
              <w:t xml:space="preserve">cuaderno</w:t>
            </w:r>
          </w:p>
          <w:p>
            <w:pPr>
              <w:spacing w:lineRule="auto"/>
            </w:pPr>
            <w:r>
              <w:rPr/>
              <w:t xml:space="preserve"> y unas </w:t>
            </w:r>
          </w:p>
          <w:p>
            <w:pPr>
              <w:spacing w:lineRule="auto"/>
            </w:pPr>
            <w:r>
              <w:rPr>
                <w:b/>
              </w:rPr>
              <w:t xml:space="preserve">carpetas</w:t>
            </w:r>
          </w:p>
          <w:p>
            <w:pPr>
              <w:spacing w:lineRule="auto"/>
            </w:pPr>
            <w:r>
              <w:rPr/>
              <w:t xml:space="preserve"> para los </w:t>
            </w:r>
          </w:p>
          <w:p>
            <w:pPr>
              <w:spacing w:lineRule="auto"/>
            </w:pPr>
            <w:r>
              <w:rPr>
                <w:b/>
              </w:rPr>
              <w:t xml:space="preserve">papeles</w:t>
            </w:r>
          </w:p>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Marco: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OK, ¿necesito una </w:t>
            </w:r>
          </w:p>
          <w:p>
            <w:pPr>
              <w:spacing w:lineRule="auto"/>
            </w:pPr>
            <w:r>
              <w:rPr>
                <w:b/>
              </w:rPr>
              <w:t xml:space="preserve">computadora</w:t>
            </w:r>
          </w:p>
          <w:p>
            <w:pPr>
              <w:spacing w:lineRule="auto"/>
            </w:pPr>
            <w:r>
              <w:rPr/>
              <w:t xml:space="preserve"> en clase?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Prof. Rivera: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no hay computadoras en mi clase.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Marco: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Entiendo, muchas gracias Profesora. ¿Hay tarea para clase el lunes?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Prof. Rivera: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Sí, por favor, lee las primeras treinta páginas del libro.</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Marco: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Necesito el libro. Voy a la </w:t>
            </w:r>
          </w:p>
          <w:p>
            <w:pPr>
              <w:spacing w:lineRule="auto"/>
            </w:pPr>
            <w:r>
              <w:rPr>
                <w:b/>
              </w:rPr>
              <w:t xml:space="preserve">librería</w:t>
            </w:r>
          </w:p>
          <w:p>
            <w:pPr>
              <w:spacing w:lineRule="auto"/>
            </w:pPr>
            <w:r>
              <w:rPr/>
              <w:t xml:space="preserve"> ahora. ¡Adiós!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Prof. Rivera: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Nos vemos el lunes.</w:t>
            </w:r>
          </w:p>
        </w:tc>
      </w:tr>
    </w:tbl>
    <w:p>
      <w:pPr>
        <w:spacing w:lineRule="auto"/>
      </w:pPr>
      <w:r>
        <w:rPr/>
      </w:r>
    </w:p>
    <w:p>
      <w:pPr>
        <w:pStyle w:val="Heading5"/>
        <w:spacing w:lineRule="auto"/>
      </w:pPr>
      <w:r>
        <w:rPr/>
      </w:r>
    </w:p>
    <w:p>
      <w:pPr>
        <w:pStyle w:val="Heading5"/>
        <w:spacing w:lineRule="auto"/>
      </w:pPr>
      <w:r>
        <w:rPr>
          <w:b/>
        </w:rPr>
        <w:t xml:space="preserve">Preguntas de análisis:</w:t>
      </w:r>
    </w:p>
    <w:p>
      <w:pPr>
        <w:numPr>
          <w:ilvl w:val="1"/>
          <w:numId w:val="19"/>
        </w:numPr>
        <w:spacing w:lineRule="auto"/>
      </w:pPr>
      <w:r>
        <w:rPr/>
        <w:t xml:space="preserve">Circle the definite articles and underline indefinite articles in the text.</w:t>
      </w:r>
    </w:p>
    <w:p>
      <w:pPr>
        <w:numPr>
          <w:ilvl w:val="1"/>
          <w:numId w:val="19"/>
        </w:numPr>
        <w:spacing w:lineRule="auto"/>
      </w:pPr>
      <w:r>
        <w:rPr/>
        <w:t xml:space="preserve">Which article comes after </w:t>
      </w:r>
      <w:r>
        <w:rPr>
          <w:b/>
        </w:rPr>
        <w:t xml:space="preserve">hay</w:t>
      </w:r>
      <w:r>
        <w:rPr/>
        <w:t xml:space="preserve">? What if the noun is singular or plural?</w:t>
      </w:r>
    </w:p>
    <w:p>
      <w:pPr>
        <w:numPr>
          <w:ilvl w:val="1"/>
          <w:numId w:val="19"/>
        </w:numPr>
        <w:spacing w:lineRule="auto"/>
      </w:pPr>
      <w:r>
        <w:rPr/>
        <w:t xml:space="preserve">Following the information above, write the definite and indefinite articles that correspond to the following nouns: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Definite article</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Indefinite article</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Noun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facultad</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mochilas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mapas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profesor</w:t>
            </w:r>
          </w:p>
        </w:tc>
      </w:tr>
    </w:tbl>
    <w:p>
      <w:pPr>
        <w:spacing w:lineRule="auto"/>
      </w:pPr>
      <w:r>
        <w:rPr/>
      </w:r>
    </w:p>
    <w:p>
      <w:pPr>
        <w:spacing w:lineRule="auto"/>
      </w:pPr>
      <w:r>
        <w:rPr/>
        <w:t xml:space="preserve">The information found on this page, when not created by us, is adapted from:</w:t>
      </w:r>
    </w:p>
    <w:p>
      <w:pPr>
        <w:numPr>
          <w:ilvl w:val="0"/>
          <w:numId w:val="21"/>
        </w:numPr>
        <w:spacing w:lineRule="auto"/>
      </w:pPr>
      <w:r>
        <w:rPr/>
        <w:t xml:space="preserve">Farmer,</w:t>
      </w:r>
      <w:r>
        <w:rPr/>
        <w:t xml:space="preserve"> Zamostny,</w:t>
      </w:r>
      <w:r>
        <w:rPr/>
        <w:t xml:space="preserve"> Hill, and</w:t>
      </w:r>
      <w:r>
        <w:rPr/>
        <w:t xml:space="preserve"> Henderson Hollenbeck,</w:t>
      </w:r>
      <w:r>
        <w:rPr/>
        <w:t xml:space="preserve"> </w:t>
      </w:r>
      <w:hyperlink r:id="rId22">
        <w:r>
          <w:rPr>
            <w:rStyle w:val="Hyperlink"/>
          </w:rPr>
          <w:t xml:space="preserve">Bienvenidos</w:t>
        </w:r>
      </w:hyperlink>
      <w:r>
        <w:rPr/>
        <w:t xml:space="preserve"> (</w:t>
      </w:r>
      <w:hyperlink r:id="rId23">
        <w:r>
          <w:rPr>
            <w:rStyle w:val="Hyperlink"/>
          </w:rPr>
          <w:t xml:space="preserve">CC BY</w:t>
        </w:r>
      </w:hyperlink>
      <w:r>
        <w:rPr/>
        <w:t xml:space="preserve">). </w:t>
      </w:r>
    </w:p>
    <w:p>
      <w:pPr>
        <w:numPr>
          <w:ilvl w:val="0"/>
          <w:numId w:val="21"/>
        </w:numPr>
        <w:spacing w:lineRule="auto"/>
      </w:pPr>
      <w:r>
        <w:rPr/>
        <w:t xml:space="preserve">SUNY Oneonta with Lumen Learning, </w:t>
      </w:r>
      <w:r>
        <w:rPr/>
        <w:t xml:space="preserve">Introductory Spanish I</w:t>
      </w:r>
      <w:r>
        <w:rPr/>
        <w:t xml:space="preserve"> (</w:t>
      </w:r>
      <w:hyperlink r:id="rId24">
        <w:r>
          <w:rPr>
            <w:rStyle w:val="Hyperlink"/>
          </w:rPr>
          <w:t xml:space="preserve">CC BY</w:t>
        </w:r>
      </w:hyperlink>
      <w:r>
        <w:rPr/>
        <w:t xml:space="preserve">).</w:t>
      </w:r>
    </w:p>
    <w:p>
      <w:pPr>
        <w:spacing w:lineRule="auto"/>
      </w:pPr>
      <w:r>
        <w:rPr/>
      </w:r>
    </w:p>
    <w:p>
      <w:pPr>
        <w:spacing w:lineRule="auto"/>
      </w:pPr>
      <w:r>
        <w:rPr/>
      </w:r>
    </w:p>
    <w:p>
      <w:pPr>
        <w:spacing w:lineRule="auto"/>
      </w:pPr>
      <w:r>
        <w:rPr/>
        <w:t xml:space="preserve">Read this online at </w:t>
      </w:r>
      <w:hyperlink r:id="rId25">
        <w:r>
          <w:rPr>
            <w:rStyle w:val="Hyperlink"/>
          </w:rPr>
          <w:t xml:space="preserve">https://edtechbooks.org/ventanas/sustantivos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ZQ4CtuPp80cOp_w-WfdIi.jpeg" TargetMode="Internal"/>
  <Relationship Id="rId7" Type="http://schemas.openxmlformats.org/officeDocument/2006/relationships/image" Target="media/image-6kufWz6lf6xSjkaoW6c5b.jpeg" TargetMode="Internal"/>
  <Relationship Id="rId8" Type="http://schemas.openxmlformats.org/officeDocument/2006/relationships/hyperlink" Target="https://openclipart.org/" TargetMode="External"/>
  <Relationship Id="rId9" Type="http://schemas.openxmlformats.org/officeDocument/2006/relationships/hyperlink" Target="https://creativecommons.org/publicdomain/zero/1.0/" TargetMode="External"/>
  <Relationship Id="rId10" Type="http://schemas.openxmlformats.org/officeDocument/2006/relationships/image" Target="media/image-ZSrN3s-iDUmR7sgm3NaOL.png" TargetMode="Internal"/>
  <Relationship Id="rId11" Type="http://schemas.openxmlformats.org/officeDocument/2006/relationships/image" Target="media/image-LdXpL5s7ECb6zaxha7Lap.png" TargetMode="Internal"/>
  <Relationship Id="rId12" Type="http://schemas.openxmlformats.org/officeDocument/2006/relationships/image" Target="media/image-H_Amz9kChE-Ujvyn-h6rP.png" TargetMode="Internal"/>
  <Relationship Id="rId13" Type="http://schemas.openxmlformats.org/officeDocument/2006/relationships/image" Target="media/image-wDCb5gln48Hb_6C621du4.png" TargetMode="Internal"/>
  <Relationship Id="rId14" Type="http://schemas.openxmlformats.org/officeDocument/2006/relationships/image" Target="media/image-lLWv4xlSMyTrvGUuWNKqi.png" TargetMode="Internal"/>
  <Relationship Id="rId15" Type="http://schemas.openxmlformats.org/officeDocument/2006/relationships/image" Target="media/image-5aMQeqz3Ki_gr2WbkR8K8.png" TargetMode="Internal"/>
  <Relationship Id="rId16" Type="http://schemas.openxmlformats.org/officeDocument/2006/relationships/image" Target="media/image-7QEA9Vn7_gcSIc37-k8ha.png" TargetMode="Internal"/>
  <Relationship Id="rId17" Type="http://schemas.openxmlformats.org/officeDocument/2006/relationships/image" Target="media/image-iuSksxCzcS1tY8t2jOBN6.png" TargetMode="Internal"/>
  <Relationship Id="rId18" Type="http://schemas.openxmlformats.org/officeDocument/2006/relationships/image" Target="media/image--1DwXON-QYESvtxwbRMrt.png" TargetMode="Internal"/>
  <Relationship Id="rId19" Type="http://schemas.openxmlformats.org/officeDocument/2006/relationships/image" Target="media/image-c7YickWoGCBZkQ947OKQ4.png" TargetMode="Internal"/>
  <Relationship Id="rId20" Type="http://schemas.openxmlformats.org/officeDocument/2006/relationships/image" Target="media/image-thUfyoitwAMKyahIsjggW.png" TargetMode="Internal"/>
  <Relationship Id="rId21" Type="http://schemas.openxmlformats.org/officeDocument/2006/relationships/image" Target="media/image-y3JPAAIg7S7sZAkHz-TfX.png" TargetMode="Internal"/>
  <Relationship Id="rId22" Type="http://schemas.openxmlformats.org/officeDocument/2006/relationships/hyperlink" Target="https://alg.manifoldapp.org/projects/bienvenidos" TargetMode="External"/>
  <Relationship Id="rId23" Type="http://schemas.openxmlformats.org/officeDocument/2006/relationships/hyperlink" Target="https://creativecommons.org/licenses/by/4.0/" TargetMode="External"/>
  <Relationship Id="rId24" Type="http://schemas.openxmlformats.org/officeDocument/2006/relationships/hyperlink" Target="https://creativecommons.org/licenses/by/4.0/" TargetMode="External"/>
  <Relationship Id="rId25" Type="http://schemas.openxmlformats.org/officeDocument/2006/relationships/hyperlink" Target="https://edtechbooks.org/ventanas/sustantivos" TargetMode="External"/>
  <Relationship Id="rId26"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2025-06-13T17:19:06.680Z</dcterms:created>
  <dcterms:modified xsi:type="dcterms:W3CDTF">2025-06-13T17:19:06.680Z</dcterms:modified>
</cp:coreProperties>
</file>