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png" ContentType="image/png"/>
  <Default Extension="xml" ContentType="application/xml"/>
  <Override PartName="/_rels/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</Relationships>
</file>

<file path=word/document.xml><?xml version="1.0" encoding="utf-8"?>
<w:document xmlns:a="http://schemas.openxmlformats.org/drawingml/2006/main" xmlns:cdr="http://schemas.openxmlformats.org/drawingml/2006/chartDrawing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vt="http://schemas.openxmlformats.org/officeDocument/2006/docPropsVTypes" xmlns:w="http://schemas.openxmlformats.org/wordprocessingml/2006/main" xmlns:w10="urn:schemas-microsoft-com:office:word" xmlns:wp="http://schemas.openxmlformats.org/drawingml/2006/wordprocessingDrawing" xmlns:wne="http://schemas.microsoft.com/office/word/2006/wordml">
  <w:body>
    <w:sectPr>
      <w:pgSz w:w="12240" w:h="15840" w:orient="portrait"/>
      <w:pgMar w:top="1440" w:right="1800" w:bottom="1440" w:left="1800" w:header="720" w:footer="720" w:gutter="0"/>
    </w:sectPr>
    <w:p>
      <w:pPr>
        <w:pStyle w:val="Heading1"/>
        <w:spacing w:lineRule="auto"/>
      </w:pPr>
      <w:r>
        <w:rPr/>
        <w:t xml:space="preserve">Vocabulario: Los colores</w:t>
      </w:r>
    </w:p>
    <w:p>
      <w:pPr>
        <w:spacing w:lineRule="auto"/>
      </w:pPr>
      <w:r>
        <w:rPr/>
        <w:drawing>
          <wp:inline distB="0" distL="0" distR="0" distT="0">
            <wp:extent cx="5486400" cy="4114800"/>
            <wp:effectExtent b="0" l="0" r="0" t="0"/>
            <wp:docPr id="2" name="image-rpIvro3MmcR6Lo78wcFiC.jpeg"/>
            <a:graphic>
              <a:graphicData uri="http://schemas.openxmlformats.org/drawingml/2006/picture">
                <pic:pic>
                  <pic:nvPicPr>
                    <pic:cNvPr id="2" name="image-rpIvro3MmcR6Lo78wcFiC.jpeg" descr="Colorful balloons in an interior patio of large building, palm tree in center"/>
                    <pic:cNvPicPr/>
                  </pic:nvPicPr>
                  <pic:blipFill>
                    <a:blip r:embed="rId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hyperlink r:id="rId8">
        <w:r>
          <w:rPr>
            <w:rStyle w:val="Hyperlink"/>
          </w:rPr>
        </w:r>
      </w:hyperlink>
      <w:hyperlink r:id="rId9">
        <w:r>
          <w:rPr>
            <w:rStyle w:val="Hyperlink"/>
          </w:rPr>
        </w:r>
      </w:hyperlink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4320"/>
        <w:gridCol w:w="432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Colores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Colors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amarillo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yellow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naranja**, anaranjado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orange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azul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blue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blanco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white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gris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gray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marrón, pardo, castaño, café*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brown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morado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purple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negro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black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rojo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red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rosa**, rosado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pink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verde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green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violeta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violet, purple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*Reference the following link to read about the different shades of brown and when to use them:</w:t>
            </w:r>
          </w:p>
          <w:p>
            <w:pPr>
              <w:spacing w:lineRule="auto"/>
            </w:pPr>
            <w:hyperlink r:id="rId10">
              <w:r>
                <w:rPr>
                  <w:rStyle w:val="Hyperlink"/>
                </w:rPr>
                <w:t xml:space="preserve">Wordreference - Brown</w:t>
              </w:r>
            </w:hyperlink>
          </w:p>
          <w:p>
            <w:pPr>
              <w:spacing w:lineRule="auto"/>
            </w:pPr>
            <w:r>
              <w:rPr/>
              <w:t xml:space="preserve">There are also many variations between dialects of Spanish in different countries. Generally, brown hair is pelo castaño (</w:t>
            </w:r>
            <w:r>
              <w:rPr/>
              <w:t xml:space="preserve">chestnut colored hair</w:t>
            </w:r>
            <w:r>
              <w:rPr/>
              <w:t xml:space="preserve">), brown eyes could be ojos de color café (</w:t>
            </w:r>
            <w:r>
              <w:rPr/>
              <w:t xml:space="preserve">coffee-colored eyes</w:t>
            </w:r>
            <w:r>
              <w:rPr/>
              <w:t xml:space="preserve">), ojos marrones, or ojos castaños. Pardo is often used for animals like the brown bear (</w:t>
            </w:r>
            <w:r>
              <w:rPr/>
              <w:t xml:space="preserve">oso pardo</w:t>
            </w:r>
            <w:r>
              <w:rPr/>
              <w:t xml:space="preserve">).</w:t>
            </w:r>
          </w:p>
        </w:tc>
      </w:tr>
    </w:tbl>
    <w:p>
      <w:pPr>
        <w:spacing w:lineRule="auto"/>
      </w:pPr>
      <w:r>
        <w:rPr/>
      </w:r>
    </w:p>
    <w:p>
      <w:pPr>
        <w:pStyle w:val="Heading4"/>
        <w:spacing w:lineRule="auto"/>
      </w:pPr>
      <w:r>
        <w:rPr/>
        <w:t xml:space="preserve">Agreement</w:t>
      </w:r>
    </w:p>
    <w:p>
      <w:pPr>
        <w:spacing w:lineRule="auto"/>
      </w:pPr>
      <w:r>
        <w:rPr/>
        <w:t xml:space="preserve">When colors are used as adjectives, they are placed after the nouns they modify. Remember to change those that end in -o in number and gender to reflect the words they modify. Those that end in -e or a consonant change only in number.</w:t>
      </w:r>
    </w:p>
    <w:p>
      <w:pPr>
        <w:numPr>
          <w:ilvl w:val="0"/>
          <w:numId w:val="1"/>
        </w:numPr>
        <w:spacing w:lineRule="auto"/>
      </w:pPr>
      <w:r>
        <w:rPr/>
        <w:t xml:space="preserve">blanco, blancos, blanca, blancas</w:t>
      </w:r>
    </w:p>
    <w:p>
      <w:pPr>
        <w:numPr>
          <w:ilvl w:val="0"/>
          <w:numId w:val="1"/>
        </w:numPr>
        <w:spacing w:lineRule="auto"/>
      </w:pPr>
      <w:r>
        <w:rPr/>
        <w:t xml:space="preserve">rojo, rojos, roja, rojas</w:t>
      </w:r>
    </w:p>
    <w:p>
      <w:pPr>
        <w:numPr>
          <w:ilvl w:val="0"/>
          <w:numId w:val="1"/>
        </w:numPr>
        <w:spacing w:lineRule="auto"/>
      </w:pPr>
      <w:r>
        <w:rPr/>
        <w:t xml:space="preserve">verde, verdes</w:t>
      </w:r>
    </w:p>
    <w:p>
      <w:pPr>
        <w:numPr>
          <w:ilvl w:val="0"/>
          <w:numId w:val="1"/>
        </w:numPr>
        <w:spacing w:lineRule="auto"/>
      </w:pPr>
      <w:r>
        <w:rPr/>
        <w:t xml:space="preserve">azul, azules</w:t>
      </w:r>
    </w:p>
    <w:p>
      <w:pPr>
        <w:spacing w:lineRule="auto"/>
      </w:pPr>
      <w:r>
        <w:rPr/>
        <w:t xml:space="preserve">Ejemplos:</w:t>
      </w:r>
    </w:p>
    <w:p>
      <w:pPr>
        <w:numPr>
          <w:ilvl w:val="0"/>
          <w:numId w:val="2"/>
        </w:numPr>
        <w:spacing w:lineRule="auto"/>
      </w:pPr>
      <w:r>
        <w:rPr/>
        <w:t xml:space="preserve">La casa es blanca. VS El coche es blanco.</w:t>
      </w:r>
    </w:p>
    <w:p>
      <w:pPr>
        <w:numPr>
          <w:ilvl w:val="0"/>
          <w:numId w:val="2"/>
        </w:numPr>
        <w:spacing w:lineRule="auto"/>
      </w:pPr>
      <w:r>
        <w:rPr/>
        <w:t xml:space="preserve">Las casas son blancas. VS Los coches son blancos.</w:t>
      </w:r>
    </w:p>
    <w:p>
      <w:pPr>
        <w:numPr>
          <w:ilvl w:val="0"/>
          <w:numId w:val="2"/>
        </w:numPr>
        <w:spacing w:lineRule="auto"/>
      </w:pPr>
      <w:r>
        <w:rPr/>
        <w:t xml:space="preserve">El lápiz es azul. VS Los lápices son azules.</w:t>
      </w:r>
    </w:p>
    <w:p>
      <w:pPr>
        <w:spacing w:lineRule="auto"/>
      </w:pPr>
      <w:r>
        <w:rPr/>
        <w:t xml:space="preserve">**There are also colors that reference a fruit (</w:t>
      </w:r>
      <w:r>
        <w:rPr/>
        <w:t xml:space="preserve">naranja</w:t>
      </w:r>
      <w:r>
        <w:rPr/>
        <w:t xml:space="preserve">) or a flower (</w:t>
      </w:r>
      <w:r>
        <w:rPr/>
        <w:t xml:space="preserve">rosa, violeta</w:t>
      </w:r>
      <w:r>
        <w:rPr/>
        <w:t xml:space="preserve">) which have just one form that ends in -a for all masculine, feminine, singular and plural, although it is also correct to use the ending -as for both masculine and feminine plurals.</w:t>
      </w:r>
    </w:p>
    <w:p>
      <w:pPr>
        <w:numPr>
          <w:ilvl w:val="0"/>
          <w:numId w:val="3"/>
        </w:numPr>
        <w:spacing w:lineRule="auto"/>
      </w:pPr>
      <w:r>
        <w:rPr/>
        <w:t xml:space="preserve">Las faldas violeta o las faldas violetas</w:t>
      </w:r>
    </w:p>
    <w:p>
      <w:pPr>
        <w:numPr>
          <w:ilvl w:val="0"/>
          <w:numId w:val="3"/>
        </w:numPr>
        <w:spacing w:lineRule="auto"/>
      </w:pPr>
      <w:r>
        <w:rPr/>
        <w:t xml:space="preserve">Los coches rosa o los coches rosas</w:t>
      </w:r>
    </w:p>
    <w:p>
      <w:pPr>
        <w:pStyle w:val="Heading5"/>
        <w:spacing w:lineRule="auto"/>
      </w:pPr>
      <w:r>
        <w:rPr>
          <w:b/>
        </w:rPr>
        <w:t xml:space="preserve">¡Qué raro tener un coche rosa!</w:t>
      </w:r>
    </w:p>
    <w:p>
      <w:pPr>
        <w:spacing w:lineRule="auto"/>
      </w:pPr>
      <w:r>
        <w:rPr/>
        <w:drawing>
          <wp:inline distB="0" distL="0" distR="0" distT="0">
            <wp:extent cx="5486400" cy="3680817"/>
            <wp:effectExtent b="0" l="0" r="0" t="0"/>
            <wp:docPr id="4" name="image-OELSUOMEJgWoEt4-a7OJa.jpeg"/>
            <a:graphic>
              <a:graphicData uri="http://schemas.openxmlformats.org/drawingml/2006/picture">
                <pic:pic>
                  <pic:nvPicPr>
                    <pic:cNvPr id="4" name="image-OELSUOMEJgWoEt4-a7OJa.jpeg" descr="Sweet hot pink Toyota supra sports car"/>
                    <pic:cNvPicPr/>
                  </pic:nvPicPr>
                  <pic:blipFill>
                    <a:blip r:embed="rId12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081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Listening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t xml:space="preserve">Visit the following link to see and hear more examples:</w:t>
      </w:r>
    </w:p>
    <w:p>
      <w:pPr>
        <w:numPr>
          <w:ilvl w:val="0"/>
          <w:numId w:val="4"/>
        </w:numPr>
        <w:spacing w:lineRule="auto"/>
      </w:pPr>
      <w:hyperlink r:id="rId13">
        <w:r>
          <w:rPr>
            <w:rStyle w:val="Hyperlink"/>
          </w:rPr>
          <w:t xml:space="preserve">Kwiziq - Colours in Spanish</w:t>
        </w:r>
      </w:hyperlink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Watch the following video of the colors of houses in Colombia. (Música de Carlos Vivés en el fondo.)</w:t>
      </w:r>
    </w:p>
    <w:p>
      <w:pPr>
        <w:spacing w:lineRule="auto"/>
      </w:pPr>
      <w:hyperlink r:id="rId14">
        <w:r>
          <w:rPr>
            <w:rStyle w:val="Hyperlink"/>
          </w:rPr>
          <w:t xml:space="preserve">Los colores de las casas colombianas</w:t>
        </w:r>
      </w:hyperlink>
      <w:r>
        <w:rPr/>
        <w:t xml:space="preserve"> (MisCositasTV, YouTube)</w:t>
      </w:r>
    </w:p>
    <w:p>
      <w:pPr>
        <w:spacing w:lineRule="auto"/>
      </w:pPr>
      <w:r>
        <w:rPr/>
        <w:br w:type="textWrapping"/>
      </w:r>
    </w:p>
    <w:p>
      <w:pPr>
        <w:spacing w:lineRule="auto"/>
      </w:pPr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Actividades de conversación</w:t>
            </w:r>
          </w:p>
        </w:tc>
      </w:tr>
    </w:tbl>
    <w:p>
      <w:pPr>
        <w:spacing w:lineRule="auto"/>
      </w:pPr>
      <w:r>
        <w:rPr/>
      </w:r>
    </w:p>
    <w:p>
      <w:pPr>
        <w:pStyle w:val="Heading5"/>
        <w:spacing w:lineRule="auto"/>
      </w:pPr>
      <w:r>
        <w:rPr>
          <w:b/>
        </w:rPr>
        <w:t xml:space="preserve">Actividad 1. </w:t>
      </w:r>
      <w:r>
        <w:rPr/>
        <w:t xml:space="preserve">Los colores.</w:t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With your partner, describe the image below, associating different objects in the classroom with their colors. (Note: for some objects you may need to use more than one color!)</w:t>
      </w:r>
    </w:p>
    <w:p>
      <w:pPr>
        <w:spacing w:lineRule="auto"/>
      </w:pPr>
      <w:r>
        <w:rPr/>
      </w:r>
    </w:p>
    <w:p>
      <w:pPr>
        <w:numPr>
          <w:ilvl w:val="0"/>
          <w:numId w:val="5"/>
        </w:numPr>
        <w:spacing w:lineRule="auto"/>
      </w:pPr>
      <w:r>
        <w:rPr/>
        <w:t xml:space="preserve">Modelo: La pared es blanca.</w:t>
      </w:r>
    </w:p>
    <w:p>
      <w:pPr>
        <w:spacing w:lineRule="auto"/>
      </w:pPr>
      <w:r>
        <w:rPr/>
        <w:t xml:space="preserve">Suggested vocabulary: las sillas, la computadora, el mapa, los pósters, las mesas, el arcoiris (</w:t>
      </w:r>
      <w:r>
        <w:rPr/>
        <w:t xml:space="preserve">rainbow</w:t>
      </w:r>
      <w:r>
        <w:rPr/>
        <w:t xml:space="preserve">)</w:t>
      </w:r>
    </w:p>
    <w:p>
      <w:pPr>
        <w:spacing w:lineRule="auto"/>
      </w:pPr>
      <w:r>
        <w:rPr/>
      </w:r>
    </w:p>
    <w:p>
      <w:pPr>
        <w:spacing w:lineRule="auto"/>
      </w:pPr>
      <w:r>
        <w:rPr/>
        <w:drawing>
          <wp:inline distB="0" distL="0" distR="0" distT="0">
            <wp:extent cx="5486400" cy="3673689"/>
            <wp:effectExtent b="0" l="0" r="0" t="0"/>
            <wp:docPr id="6" name="image-yKHn3na8FrqnX70O4JDvI.jpeg"/>
            <a:graphic>
              <a:graphicData uri="http://schemas.openxmlformats.org/drawingml/2006/picture">
                <pic:pic>
                  <pic:nvPicPr>
                    <pic:cNvPr id="6" name="image-yKHn3na8FrqnX70O4JDvI.jpeg" descr="classroom"/>
                    <pic:cNvPicPr/>
                  </pic:nvPicPr>
                  <pic:blipFill>
                    <a:blip r:embed="rId16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36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The information found on this page, when not created by us, is adapted from:</w:t>
      </w:r>
    </w:p>
    <w:p>
      <w:pPr>
        <w:numPr>
          <w:ilvl w:val="0"/>
          <w:numId w:val="6"/>
        </w:numPr>
        <w:spacing w:lineRule="auto"/>
      </w:pPr>
      <w:r>
        <w:rPr/>
        <w:t xml:space="preserve">Farmer,</w:t>
      </w:r>
      <w:r>
        <w:rPr/>
        <w:t xml:space="preserve"> Zamostny,</w:t>
      </w:r>
      <w:r>
        <w:rPr/>
        <w:t xml:space="preserve"> Hill, and</w:t>
      </w:r>
      <w:r>
        <w:rPr/>
        <w:t xml:space="preserve"> Henderson Hollenbeck,</w:t>
      </w:r>
      <w:r>
        <w:rPr/>
        <w:t xml:space="preserve"> </w:t>
      </w:r>
      <w:hyperlink r:id="rId17">
        <w:r>
          <w:rPr>
            <w:rStyle w:val="Hyperlink"/>
          </w:rPr>
          <w:t xml:space="preserve">Bienvenidos</w:t>
        </w:r>
      </w:hyperlink>
      <w:r>
        <w:rPr/>
        <w:t xml:space="preserve"> (</w:t>
      </w:r>
      <w:hyperlink r:id="rId18">
        <w:r>
          <w:rPr>
            <w:rStyle w:val="Hyperlink"/>
          </w:rPr>
          <w:t xml:space="preserve">CC BY</w:t>
        </w:r>
      </w:hyperlink>
      <w:r>
        <w:rPr/>
        <w:t xml:space="preserve">). </w:t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Read this online at </w:t>
      </w:r>
      <w:hyperlink r:id="rId19">
        <w:r>
          <w:rPr>
            <w:rStyle w:val="Hyperlink"/>
          </w:rPr>
          <w:t xml:space="preserve">https://edtechbooks.org/ventanas/vocabulario_colores</w:t>
        </w:r>
      </w:hyperlink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="http://schemas.openxmlformats.org/wordprocessingml/2006/main"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ne="http://schemas.microsoft.com/office/word/2006/word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v="urn:schemas-microsoft-com:vml" xmlns:w10="urn:schemas-microsoft-com:office:word" xmlns:sl="http://schemas.openxmlformats.org/schemaLibrary/2006/main">
  <w:zoom w:percent="100"/>
  <w:defaultTabStop w:val="720"/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style w:type="character" w:styleId="Hyperlink">
    <w:name w:val="Hyperlink"/>
    <w:rPr>
      <w:color w:val="0000FF"/>
      <w:u w:val="single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/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numbering" Target="numbering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  <Relationship Id="rId6" Type="http://schemas.openxmlformats.org/officeDocument/2006/relationships/image" Target="media/image-HQVsmE25dKIDM_u2v5--u.jpeg" TargetMode="Internal"/>
  <Relationship Id="rId7" Type="http://schemas.openxmlformats.org/officeDocument/2006/relationships/image" Target="media/image-rpIvro3MmcR6Lo78wcFiC.jpeg" TargetMode="Internal"/>
  <Relationship Id="rId8" Type="http://schemas.openxmlformats.org/officeDocument/2006/relationships/hyperlink" Target="https://edtechbooks.org/ventanas/" TargetMode="External"/>
  <Relationship Id="rId9" Type="http://schemas.openxmlformats.org/officeDocument/2006/relationships/hyperlink" Target="https://edtechbooks.org/ventanas/" TargetMode="External"/>
  <Relationship Id="rId10" Type="http://schemas.openxmlformats.org/officeDocument/2006/relationships/hyperlink" Target="https://www.wordreference.com/es/translation.asp?tranword=brown" TargetMode="External"/>
  <Relationship Id="rId11" Type="http://schemas.openxmlformats.org/officeDocument/2006/relationships/image" Target="media/image-xnHPw26iYDNVYQbVT3f2n.jpeg" TargetMode="Internal"/>
  <Relationship Id="rId12" Type="http://schemas.openxmlformats.org/officeDocument/2006/relationships/image" Target="media/image-OELSUOMEJgWoEt4-a7OJa.jpeg" TargetMode="Internal"/>
  <Relationship Id="rId13" Type="http://schemas.openxmlformats.org/officeDocument/2006/relationships/hyperlink" Target="https://spanish.kwiziq.com/revision/grammar/colours-gender-and-number" TargetMode="External"/>
  <Relationship Id="rId14" Type="http://schemas.openxmlformats.org/officeDocument/2006/relationships/hyperlink" Target="https://www.youtube.com/watch?v=nmAHhvlrbek" TargetMode="External"/>
  <Relationship Id="rId15" Type="http://schemas.openxmlformats.org/officeDocument/2006/relationships/image" Target="media/image-9bnSCyNG8Oo_j4lWNx1uD.jpeg" TargetMode="Internal"/>
  <Relationship Id="rId16" Type="http://schemas.openxmlformats.org/officeDocument/2006/relationships/image" Target="media/image-yKHn3na8FrqnX70O4JDvI.jpeg" TargetMode="Internal"/>
  <Relationship Id="rId17" Type="http://schemas.openxmlformats.org/officeDocument/2006/relationships/hyperlink" Target="https://alg.manifoldapp.org/projects/bienvenidos" TargetMode="External"/>
  <Relationship Id="rId18" Type="http://schemas.openxmlformats.org/officeDocument/2006/relationships/hyperlink" Target="https://creativecommons.org/licenses/by/4.0/" TargetMode="External"/>
  <Relationship Id="rId19" Type="http://schemas.openxmlformats.org/officeDocument/2006/relationships/hyperlink" Target="https://edtechbooks.org/ventanas/vocabulario_colores" TargetMode="External"/>
  <Relationship Id="rId20" Type="http://schemas.openxmlformats.org/officeDocument/2006/relationships/theme" Target="theme/theme1.xml" TargetMode="In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Times New Roman"/>
        <a:ea typeface="Times New Roman"/>
        <a:cs typeface=""/>
      </a:majorFont>
      <a:minorFont>
        <a:latin typeface="Times New Roman"/>
        <a:ea typeface="Times New Roma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html-to-docx</dc:creator>
  <cp:keywords>html-to-docx</cp:keywords>
  <dc:description/>
  <cp:lastModifiedBy>html-to-docx</cp:lastModifiedBy>
  <cp:revision>1</cp:revision>
  <dcterms:created xsi:type="dcterms:W3CDTF">2025-10-05T09:10:27.113Z</dcterms:created>
  <dcterms:modified xsi:type="dcterms:W3CDTF">2025-10-05T09:10:27.113Z</dcterms:modified>
</cp:coreProperties>
</file>