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Glossaries</w:t>
      </w:r>
    </w:p>
    <w:p>
      <w:pPr>
        <w:spacing w:lineRule="auto"/>
      </w:pPr>
      <w:r>
        <w:rPr/>
        <w:t xml:space="preserve">Each publication has a built-in glossary, which may be accessed from the top-right dropdown on the cover page and selecting Glossary.</w:t>
      </w:r>
    </w:p>
    <w:p>
      <w:pPr>
        <w:spacing w:lineRule="auto"/>
      </w:pPr>
      <w:r>
        <w:rPr/>
        <w:t xml:space="preserve">These glossary terms may be accessed from any content in the publication. </w:t>
      </w:r>
    </w:p>
    <w:p>
      <w:pPr>
        <w:pStyle w:val="Heading2"/>
        <w:spacing w:lineRule="auto"/>
      </w:pPr>
      <w:r>
        <w:rPr/>
        <w:t xml:space="preserve">Creating and Editing Glossary Terms</w:t>
      </w:r>
    </w:p>
    <w:p>
      <w:pPr>
        <w:spacing w:lineRule="auto"/>
      </w:pPr>
      <w:r>
        <w:rPr/>
        <w:t xml:space="preserve">While on your glossary page, you can add new terms using the form at the top of the page. Once created, you can edit any terms directly on this page.</w:t>
      </w:r>
    </w:p>
    <w:p>
      <w:pPr>
        <w:pStyle w:val="Heading2"/>
        <w:spacing w:lineRule="auto"/>
      </w:pPr>
      <w:r>
        <w:rPr/>
        <w:t xml:space="preserve">Creating Glossary Tooltips or Pop-ups</w:t>
      </w:r>
    </w:p>
    <w:p>
      <w:pPr>
        <w:spacing w:lineRule="auto"/>
      </w:pPr>
      <w:r>
        <w:rPr/>
        <w:t xml:space="preserve">You can create glossary pop-up elements within your chapter by highlighting some text, right-clicking, and choosing </w:t>
      </w:r>
      <w:r>
        <w:rPr/>
        <w:t xml:space="preserve">Insert &gt; Glossary...</w:t>
      </w:r>
      <w:r>
        <w:rPr/>
        <w:t xml:space="preserve">.</w:t>
      </w:r>
    </w:p>
    <w:p>
      <w:pPr>
        <w:spacing w:lineRule="auto"/>
      </w:pPr>
      <w:r>
        <w:rPr/>
        <w:t xml:space="preserve">Here is an example glossary pop-up: </w:t>
      </w:r>
      <w:r>
        <w:rPr/>
        <w:t xml:space="preserve">Example Term</w:t>
      </w:r>
    </w:p>
    <w:p>
      <w:pPr>
        <w:spacing w:lineRule="auto"/>
      </w:pPr>
      <w:r>
        <w:rPr/>
        <w:t xml:space="preserve">If you would like all glossary terms styled in the same way, you can edit the book's </w:t>
      </w:r>
      <w:hyperlink r:id="rId6">
        <w:r>
          <w:rPr>
            <w:rStyle w:val="Hyperlink"/>
          </w:rPr>
          <w:t xml:space="preserve">custom CSS</w:t>
        </w:r>
      </w:hyperlink>
      <w:r>
        <w:rPr/>
        <w:t xml:space="preserve"> and access the tooltips with </w:t>
      </w:r>
      <w:r>
        <w:rPr/>
        <w:t xml:space="preserve">div#chapter-container [data-etb-glossary-term-id]</w:t>
      </w:r>
      <w:r>
        <w:rPr/>
        <w:t xml:space="preserve">.</w:t>
      </w:r>
    </w:p>
    <w:p>
      <w:pPr>
        <w:spacing w:lineRule="auto"/>
      </w:pPr>
      <w:r>
        <w:rPr/>
        <w:t xml:space="preserve">Read this online at </w:t>
      </w:r>
      <w:hyperlink r:id="rId7">
        <w:r>
          <w:rPr>
            <w:rStyle w:val="Hyperlink"/>
          </w:rPr>
          <w:t xml:space="preserve">https://edtechbooks.org/userguide/glossaries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custom_css" TargetMode="External"/>
  <Relationship Id="rId7" Type="http://schemas.openxmlformats.org/officeDocument/2006/relationships/hyperlink" Target="https://edtechbooks.org/userguide/glossaries" TargetMode="External"/>
  <Relationship Id="rId8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2025-06-05T21:35:54.998Z</dcterms:created>
  <dcterms:modified xsi:type="dcterms:W3CDTF">2025-06-05T21:35:54.998Z</dcterms:modified>
</cp:coreProperties>
</file>