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Conducting a t-test</w:t>
      </w:r>
    </w:p>
    <w:p>
      <w:pPr>
        <w:spacing w:lineRule="auto"/>
      </w:pPr>
      <w:r>
        <w:rPr/>
        <w:t xml:space="preserve">This chapter draws on material from:</w:t>
      </w:r>
    </w:p>
    <w:p>
      <w:pPr>
        <w:numPr>
          <w:ilvl w:val="0"/>
          <w:numId w:val="1"/>
        </w:numPr>
        <w:spacing w:lineRule="auto"/>
      </w:pPr>
      <w:hyperlink r:id="rId6">
        <w:r>
          <w:rPr>
            <w:rStyle w:val="Hyperlink"/>
          </w:rPr>
          <w:t xml:space="preserve">ModernDive</w:t>
        </w:r>
      </w:hyperlink>
      <w:r>
        <w:rPr/>
        <w:t xml:space="preserve"> by </w:t>
      </w:r>
      <w:hyperlink r:id="rId7">
        <w:r>
          <w:rPr>
            <w:rStyle w:val="Hyperlink"/>
          </w:rPr>
          <w:t xml:space="preserve">Chester Ismay</w:t>
        </w:r>
      </w:hyperlink>
      <w:r>
        <w:rPr/>
        <w:t xml:space="preserve"> and </w:t>
      </w:r>
      <w:hyperlink r:id="rId8">
        <w:r>
          <w:rPr>
            <w:rStyle w:val="Hyperlink"/>
          </w:rPr>
          <w:t xml:space="preserve">Albert Y. Kim</w:t>
        </w:r>
      </w:hyperlink>
      <w:r>
        <w:rPr/>
        <w:t xml:space="preserve">, licensed under </w:t>
      </w:r>
      <w:hyperlink r:id="rId9">
        <w:r>
          <w:rPr>
            <w:rStyle w:val="Hyperlink"/>
          </w:rPr>
          <w:t xml:space="preserve">CC BY-NC-SA 4.0</w:t>
        </w:r>
      </w:hyperlink>
    </w:p>
    <w:p>
      <w:pPr>
        <w:spacing w:lineRule="auto"/>
      </w:pPr>
      <w:r>
        <w:rPr/>
        <w:t xml:space="preserve">Changes to the source material include removal of original material, the addition of new material, combining of sources, and editing of original material for a different audience.</w:t>
      </w:r>
    </w:p>
    <w:p>
      <w:pPr>
        <w:pStyle w:val="Heading2"/>
        <w:spacing w:lineRule="auto"/>
      </w:pPr>
      <w:r>
        <w:rPr/>
        <w:t xml:space="preserve">Introduction</w:t>
      </w:r>
    </w:p>
    <w:p>
      <w:pPr>
        <w:spacing w:lineRule="auto"/>
      </w:pPr>
      <w:r>
        <w:rPr/>
        <w:t xml:space="preserve">Now that we’ve studied confidence intervals, let’s study another commonly used method for statistical inference: hypothesis testing. Hypothesis tests allow us to take a sample of data from a population and infer about the plausibility of competing hypotheses. For example, in the upcoming “promotions” activity, you’ll study the data collected from a psychology study in the 1970s to investigate whether gender-based discrimination in promotion rates existed in the banking industry at the time of the study.</w:t>
      </w:r>
    </w:p>
    <w:p>
      <w:pPr>
        <w:spacing w:lineRule="auto"/>
      </w:pPr>
      <w:r>
        <w:rPr/>
        <w:t xml:space="preserve">The good news is we’ve already covered many of the necessary concepts to understand hypothesis testing. We will expand further on these ideas here and also provide a general framework for understanding hypothesis tests. By understanding this general framework, you’ll be able to adapt it to many different scenarios.</w:t>
      </w:r>
    </w:p>
    <w:p>
      <w:pPr>
        <w:spacing w:lineRule="auto"/>
      </w:pPr>
      <w:r>
        <w:rPr/>
        <w:t xml:space="preserve">The same can be said for confidence intervals. There was one general framework that applies to all confidence intervals and the </w:t>
      </w:r>
      <w:r>
        <w:rPr/>
        <w:t xml:space="preserve">infer</w:t>
      </w:r>
      <w:r>
        <w:rPr/>
        <w:t xml:space="preserve"> package was designed around this framework. While the specifics may change slightly for different types of confidence intervals, the general framework stays the same. I think this approach can be much better for long-term learning than focusing on specific details for specific confidence intervals using theory-based approaches. Thus, we're going to take the same approach for hypothesis tests.</w:t>
      </w:r>
    </w:p>
    <w:p>
      <w:pPr>
        <w:pStyle w:val="Heading2"/>
        <w:spacing w:lineRule="auto"/>
      </w:pPr>
      <w:r>
        <w:rPr/>
        <w:t xml:space="preserve">Loading Packages</w:t>
      </w:r>
    </w:p>
    <w:p>
      <w:pPr>
        <w:spacing w:lineRule="auto"/>
      </w:pPr>
      <w:r>
        <w:rPr/>
        <w:t xml:space="preserve">Let’s load all the packages needed for this walkthrough (this assumes you’ve already installed them):</w:t>
      </w:r>
    </w:p>
    <w:p>
      <w:pPr>
        <w:spacing w:lineRule="auto"/>
      </w:pPr>
      <w:r>
        <w:rPr>
          <w:rFonts w:ascii="Courier" w:hAnsi="Courier"/>
        </w:rPr>
        <w:t xml:space="preserve">library</w:t>
      </w:r>
      <w:r>
        <w:rPr>
          <w:rFonts w:ascii="Courier" w:hAnsi="Courier"/>
        </w:rPr>
        <w:t xml:space="preserve">(tidyverse)</w:t>
      </w:r>
      <w:r>
        <w:rPr>
          <w:rFonts w:ascii="Courier" w:hAnsi="Courier"/>
        </w:rPr>
        <w:t xml:space="preserve">library</w:t>
      </w:r>
      <w:r>
        <w:rPr>
          <w:rFonts w:ascii="Courier" w:hAnsi="Courier"/>
        </w:rPr>
        <w:t xml:space="preserve">(infer)</w:t>
      </w:r>
      <w:r>
        <w:rPr>
          <w:rFonts w:ascii="Courier" w:hAnsi="Courier"/>
        </w:rPr>
        <w:t xml:space="preserve">library</w:t>
      </w:r>
      <w:r>
        <w:rPr>
          <w:rFonts w:ascii="Courier" w:hAnsi="Courier"/>
        </w:rPr>
        <w:t xml:space="preserve">(moderndive)</w:t>
      </w:r>
      <w:r>
        <w:rPr>
          <w:rFonts w:ascii="Courier" w:hAnsi="Courier"/>
        </w:rPr>
        <w:t xml:space="preserve">library</w:t>
      </w:r>
      <w:r>
        <w:rPr>
          <w:rFonts w:ascii="Courier" w:hAnsi="Courier"/>
        </w:rPr>
        <w:t xml:space="preserve">(nycflights13)</w:t>
      </w:r>
      <w:r>
        <w:rPr>
          <w:rFonts w:ascii="Courier" w:hAnsi="Courier"/>
        </w:rPr>
        <w:t xml:space="preserve">library</w:t>
      </w:r>
      <w:r>
        <w:rPr>
          <w:rFonts w:ascii="Courier" w:hAnsi="Courier"/>
        </w:rPr>
        <w:t xml:space="preserve">(ggplot2movies)</w:t>
      </w:r>
    </w:p>
    <w:p>
      <w:pPr>
        <w:pStyle w:val="Heading2"/>
        <w:spacing w:lineRule="auto"/>
      </w:pPr>
      <w:r>
        <w:rPr/>
        <w:t xml:space="preserve">Promotions Activity</w:t>
      </w:r>
    </w:p>
    <w:p>
      <w:pPr>
        <w:spacing w:lineRule="auto"/>
      </w:pPr>
      <w:r>
        <w:rPr/>
        <w:t xml:space="preserve">Let’s start with an activity studying the effect of gender on promotions at a bank.</w:t>
      </w:r>
    </w:p>
    <w:p>
      <w:pPr>
        <w:spacing w:lineRule="auto"/>
      </w:pPr>
      <w:r>
        <w:rPr/>
        <w:t xml:space="preserve">Say you are working at a bank in the 1970s and you are submitting your résumé to apply for a promotion. Will your gender affect your chances of getting promoted? To answer this question, we’ll focus on data from a study published in the </w:t>
      </w:r>
      <w:r>
        <w:rPr/>
        <w:t xml:space="preserve">Journal of Applied Psychology</w:t>
      </w:r>
      <w:r>
        <w:rPr/>
        <w:t xml:space="preserve"> in 1974. This data is also used in the </w:t>
      </w:r>
      <w:hyperlink r:id="rId10">
        <w:r>
          <w:rPr>
            <w:rStyle w:val="Hyperlink"/>
          </w:rPr>
          <w:t xml:space="preserve">OpenIntro</w:t>
        </w:r>
      </w:hyperlink>
      <w:r>
        <w:rPr/>
        <w:t xml:space="preserve"> series of statistics textbooks.</w:t>
      </w:r>
    </w:p>
    <w:p>
      <w:pPr>
        <w:spacing w:lineRule="auto"/>
      </w:pPr>
      <w:r>
        <w:rPr/>
        <w:t xml:space="preserve">To begin the study, 48 bank supervisors were asked to assume the role of a hypothetical director of a bank with multiple branches. Every one of the bank supervisors was given a résumé and asked whether or not the candidate on the résumé was fit to be promoted to a new position in one of their branches.</w:t>
      </w:r>
    </w:p>
    <w:p>
      <w:pPr>
        <w:spacing w:lineRule="auto"/>
      </w:pPr>
      <w:r>
        <w:rPr/>
        <w:t xml:space="preserve">However, each of these 48 résumés were identical in all respects except one: the name of the applicant at the top of the résumé. Of the supervisors, 24 were randomly given résumés with stereotypically “male” names, while 24 of the supervisors were randomly given résumés with stereotypically “female” names. Since only (binary) gender varied from résumé to résumé, researchers could isolate the effect of this variable in promotion rates.</w:t>
      </w:r>
    </w:p>
    <w:p>
      <w:pPr>
        <w:spacing w:lineRule="auto"/>
      </w:pPr>
      <w:r>
        <w:rPr/>
        <w:t xml:space="preserve">In previous weeks in this course, we've emphasized that gender is not a binary concept, so it's important to acknowledge that the treatment of gender throughout this example is inconsistent with this approach. However, this study was conducted at a time where more nuanced views of gender were not as prevalent—and discrimination against women is persistent enough that this kind of comparison can still be helpful, so long as there are caveats involved.</w:t>
      </w:r>
    </w:p>
    <w:p>
      <w:pPr>
        <w:spacing w:lineRule="auto"/>
      </w:pPr>
      <w:r>
        <w:rPr/>
        <w:t xml:space="preserve">The </w:t>
      </w:r>
      <w:r>
        <w:rPr/>
        <w:t xml:space="preserve">moderndive</w:t>
      </w:r>
      <w:r>
        <w:rPr/>
        <w:t xml:space="preserve"> package contains the data on the 48 applicants in the </w:t>
      </w:r>
      <w:r>
        <w:rPr/>
        <w:t xml:space="preserve">promotions</w:t>
      </w:r>
      <w:r>
        <w:rPr/>
        <w:t xml:space="preserve"> data frame. Let’s explore this data by looking at six randomly selected rows:</w:t>
      </w:r>
    </w:p>
    <w:p>
      <w:pPr>
        <w:spacing w:lineRule="auto"/>
      </w:pPr>
      <w:r>
        <w:rPr>
          <w:rFonts w:ascii="Courier" w:hAnsi="Courier"/>
        </w:rPr>
        <w:t xml:space="preserve">promotions </w:t>
      </w:r>
      <w:r>
        <w:rPr>
          <w:rFonts w:ascii="Courier" w:hAnsi="Courier"/>
        </w:rPr>
        <w:t xml:space="preserve">%&gt;%</w:t>
      </w:r>
      <w:r>
        <w:rPr>
          <w:rFonts w:ascii="Courier" w:hAnsi="Courier"/>
        </w:rPr>
        <w:t xml:space="preserve">sample_n</w:t>
      </w:r>
      <w:r>
        <w:rPr>
          <w:rFonts w:ascii="Courier" w:hAnsi="Courier"/>
        </w:rPr>
        <w:t xml:space="preserve">(</w:t>
      </w:r>
      <w:r>
        <w:rPr>
          <w:rFonts w:ascii="Courier" w:hAnsi="Courier"/>
        </w:rPr>
        <w:t xml:space="preserve">size =</w:t>
      </w:r>
      <w:r>
        <w:rPr>
          <w:rFonts w:ascii="Courier" w:hAnsi="Courier"/>
        </w:rPr>
        <w:t xml:space="preserve">6</w:t>
      </w:r>
      <w:r>
        <w:rPr>
          <w:rFonts w:ascii="Courier" w:hAnsi="Courier"/>
        </w:rPr>
        <w:t xml:space="preserve">) </w:t>
      </w:r>
      <w:r>
        <w:rPr>
          <w:rFonts w:ascii="Courier" w:hAnsi="Courier"/>
        </w:rPr>
        <w:t xml:space="preserve">%&gt;%</w:t>
      </w:r>
      <w:r>
        <w:rPr>
          <w:rFonts w:ascii="Courier" w:hAnsi="Courier"/>
        </w:rPr>
        <w:t xml:space="preserve">arrange</w:t>
      </w:r>
      <w:r>
        <w:rPr>
          <w:rFonts w:ascii="Courier" w:hAnsi="Courier"/>
        </w:rPr>
        <w:t xml:space="preserve">(id)</w:t>
      </w:r>
    </w:p>
    <w:p>
      <w:pPr>
        <w:spacing w:lineRule="auto"/>
      </w:pPr>
      <w:r>
        <w:rPr>
          <w:rFonts w:ascii="Courier" w:hAnsi="Courier"/>
        </w:rPr>
        <w:t xml:space="preserve"># A tibble: 6 × 3       id decision gender            1    11 promoted male    2    26 promoted female  3    28 promoted female  4    36 not      male    5    37 not      male    6    46 not      female</w:t>
      </w:r>
    </w:p>
    <w:p>
      <w:pPr>
        <w:spacing w:lineRule="auto"/>
      </w:pPr>
      <w:r>
        <w:rPr/>
        <w:t xml:space="preserve">The variable </w:t>
      </w:r>
      <w:r>
        <w:rPr/>
        <w:t xml:space="preserve">id</w:t>
      </w:r>
      <w:r>
        <w:rPr/>
        <w:t xml:space="preserve"> acts as an identification variable for all 48 rows, the </w:t>
      </w:r>
      <w:r>
        <w:rPr/>
        <w:t xml:space="preserve">decision</w:t>
      </w:r>
      <w:r>
        <w:rPr/>
        <w:t xml:space="preserve"> variable indicates whether the applicant was selected for promotion or not, while the </w:t>
      </w:r>
      <w:r>
        <w:rPr/>
        <w:t xml:space="preserve">gender</w:t>
      </w:r>
      <w:r>
        <w:rPr/>
        <w:t xml:space="preserve"> variable indicates the gender of the name used on the résumé. Recall that this data does not pertain to 24 actual men and 24 actual women, but rather 48 identical résumés of which 24 were assigned stereotypically “male” names and 24 were assigned stereotypically “female” names.</w:t>
      </w:r>
    </w:p>
    <w:p>
      <w:pPr>
        <w:spacing w:lineRule="auto"/>
      </w:pPr>
      <w:r>
        <w:rPr/>
        <w:t xml:space="preserve">Let’s perform an exploratory data analysis of the relationship between the two categorical variables </w:t>
      </w:r>
      <w:r>
        <w:rPr/>
        <w:t xml:space="preserve">decision</w:t>
      </w:r>
      <w:r>
        <w:rPr/>
        <w:t xml:space="preserve"> and </w:t>
      </w:r>
      <w:r>
        <w:rPr/>
        <w:t xml:space="preserve">gender</w:t>
      </w:r>
      <w:r>
        <w:rPr/>
        <w:t xml:space="preserve">. One way we can visualize such a relationship is by using a stacked barplot.</w:t>
      </w:r>
    </w:p>
    <w:p>
      <w:pPr>
        <w:spacing w:lineRule="auto"/>
      </w:pPr>
      <w:r>
        <w:rPr>
          <w:rFonts w:ascii="Courier" w:hAnsi="Courier"/>
        </w:rPr>
        <w:t xml:space="preserve">ggplot</w:t>
      </w:r>
      <w:r>
        <w:rPr>
          <w:rFonts w:ascii="Courier" w:hAnsi="Courier"/>
        </w:rPr>
        <w:t xml:space="preserve">(promotions, </w:t>
      </w:r>
      <w:r>
        <w:rPr>
          <w:rFonts w:ascii="Courier" w:hAnsi="Courier"/>
        </w:rPr>
        <w:t xml:space="preserve">aes</w:t>
      </w:r>
      <w:r>
        <w:rPr>
          <w:rFonts w:ascii="Courier" w:hAnsi="Courier"/>
        </w:rPr>
        <w:t xml:space="preserve">(</w:t>
      </w:r>
      <w:r>
        <w:rPr>
          <w:rFonts w:ascii="Courier" w:hAnsi="Courier"/>
        </w:rPr>
        <w:t xml:space="preserve">x =</w:t>
      </w:r>
      <w:r>
        <w:rPr>
          <w:rFonts w:ascii="Courier" w:hAnsi="Courier"/>
        </w:rPr>
        <w:t xml:space="preserve"> gender, </w:t>
      </w:r>
      <w:r>
        <w:rPr>
          <w:rFonts w:ascii="Courier" w:hAnsi="Courier"/>
        </w:rPr>
        <w:t xml:space="preserve">fill =</w:t>
      </w:r>
      <w:r>
        <w:rPr>
          <w:rFonts w:ascii="Courier" w:hAnsi="Courier"/>
        </w:rPr>
        <w:t xml:space="preserve"> decision)) </w:t>
      </w:r>
      <w:r>
        <w:rPr>
          <w:rFonts w:ascii="Courier" w:hAnsi="Courier"/>
        </w:rPr>
        <w:t xml:space="preserve">+</w:t>
      </w:r>
      <w:r>
        <w:rPr>
          <w:rFonts w:ascii="Courier" w:hAnsi="Courier"/>
        </w:rPr>
        <w:t xml:space="preserve">geom_bar</w:t>
      </w:r>
      <w:r>
        <w:rPr>
          <w:rFonts w:ascii="Courier" w:hAnsi="Courier"/>
        </w:rPr>
        <w:t xml:space="preserve">() </w:t>
      </w:r>
      <w:r>
        <w:rPr>
          <w:rFonts w:ascii="Courier" w:hAnsi="Courier"/>
        </w:rPr>
        <w:t xml:space="preserve">+</w:t>
      </w:r>
      <w:r>
        <w:rPr>
          <w:rFonts w:ascii="Courier" w:hAnsi="Courier"/>
        </w:rPr>
        <w:t xml:space="preserve">labs</w:t>
      </w:r>
      <w:r>
        <w:rPr>
          <w:rFonts w:ascii="Courier" w:hAnsi="Courier"/>
        </w:rPr>
        <w:t xml:space="preserve">(</w:t>
      </w:r>
      <w:r>
        <w:rPr>
          <w:rFonts w:ascii="Courier" w:hAnsi="Courier"/>
        </w:rPr>
        <w:t xml:space="preserve">x =</w:t>
      </w:r>
      <w:r>
        <w:rPr>
          <w:rFonts w:ascii="Courier" w:hAnsi="Courier"/>
        </w:rPr>
        <w:t xml:space="preserve">"Gender of name on résumé"</w:t>
      </w:r>
      <w:r>
        <w:rPr>
          <w:rFonts w:ascii="Courier" w:hAnsi="Courier"/>
        </w:rPr>
        <w:t xml:space="preserve">)</w:t>
      </w:r>
    </w:p>
    <w:p>
      <w:pPr>
        <w:spacing w:lineRule="auto"/>
      </w:pPr>
      <w:r>
        <w:rPr/>
        <w:drawing>
          <wp:inline distB="0" distL="0" distR="0" distT="0">
            <wp:extent cx="5486400" cy="1252728"/>
            <wp:effectExtent b="0" l="0" r="0" t="0"/>
            <wp:docPr id="1" name="image-r-peb0eOKE26qKHTZtcpG.png"/>
            <a:graphic>
              <a:graphicData uri="http://schemas.openxmlformats.org/drawingml/2006/picture">
                <pic:pic>
                  <pic:nvPicPr>
                    <pic:cNvPr id="1" name="image-r-peb0eOKE26qKHTZtcpG.png" descr=""/>
                    <pic:cNvPicPr/>
                  </pic:nvPicPr>
                  <pic:blipFill>
                    <a:blip r:embed="rId11" cstate="print"/>
                    <a:srcRect b="0" l="0" r="0" t="0"/>
                    <a:stretch>
                      <a:fillRect/>
                    </a:stretch>
                  </pic:blipFill>
                  <pic:spPr>
                    <a:xfrm>
                      <a:off x="0" y="0"/>
                      <a:ext cx="5486400" cy="1252728"/>
                    </a:xfrm>
                    <a:prstGeom prst="rect"/>
                  </pic:spPr>
                </pic:pic>
              </a:graphicData>
            </a:graphic>
          </wp:inline>
        </w:drawing>
      </w:r>
    </w:p>
    <w:p>
      <w:pPr>
        <w:spacing w:lineRule="auto"/>
      </w:pPr>
      <w:r>
        <w:rPr/>
        <w:t xml:space="preserve">Based on what we can see, it appears that résumés with female names were much less likely to be accepted for promotion. Let’s quantify these promotion rates by computing the proportion of résumés accepted for promotion for each group using the </w:t>
      </w:r>
      <w:r>
        <w:rPr/>
        <w:t xml:space="preserve">dplyr</w:t>
      </w:r>
      <w:r>
        <w:rPr/>
        <w:t xml:space="preserve"> package for data wrangling. Note the use of the </w:t>
      </w:r>
      <w:r>
        <w:rPr/>
        <w:t xml:space="preserve">tally()</w:t>
      </w:r>
      <w:r>
        <w:rPr/>
        <w:t xml:space="preserve"> function here which is a shortcut for </w:t>
      </w:r>
      <w:r>
        <w:rPr/>
        <w:t xml:space="preserve">summarize(n = n())</w:t>
      </w:r>
      <w:r>
        <w:rPr/>
        <w:t xml:space="preserve"> to get counts.</w:t>
      </w:r>
    </w:p>
    <w:p>
      <w:pPr>
        <w:spacing w:lineRule="auto"/>
      </w:pPr>
      <w:r>
        <w:rPr>
          <w:rFonts w:ascii="Courier" w:hAnsi="Courier"/>
        </w:rPr>
        <w:t xml:space="preserve">promotions </w:t>
      </w:r>
      <w:r>
        <w:rPr>
          <w:rFonts w:ascii="Courier" w:hAnsi="Courier"/>
        </w:rPr>
        <w:t xml:space="preserve">%&gt;%</w:t>
      </w:r>
      <w:r>
        <w:rPr>
          <w:rFonts w:ascii="Courier" w:hAnsi="Courier"/>
        </w:rPr>
        <w:t xml:space="preserve">group_by</w:t>
      </w:r>
      <w:r>
        <w:rPr>
          <w:rFonts w:ascii="Courier" w:hAnsi="Courier"/>
        </w:rPr>
        <w:t xml:space="preserve">(gender, decision) </w:t>
      </w:r>
      <w:r>
        <w:rPr>
          <w:rFonts w:ascii="Courier" w:hAnsi="Courier"/>
        </w:rPr>
        <w:t xml:space="preserve">%&gt;%</w:t>
      </w:r>
      <w:r>
        <w:rPr>
          <w:rFonts w:ascii="Courier" w:hAnsi="Courier"/>
        </w:rPr>
        <w:t xml:space="preserve">tally</w:t>
      </w:r>
      <w:r>
        <w:rPr>
          <w:rFonts w:ascii="Courier" w:hAnsi="Courier"/>
        </w:rPr>
        <w:t xml:space="preserve">()</w:t>
      </w:r>
    </w:p>
    <w:p>
      <w:pPr>
        <w:spacing w:lineRule="auto"/>
      </w:pPr>
      <w:r>
        <w:rPr>
          <w:rFonts w:ascii="Courier" w:hAnsi="Courier"/>
        </w:rPr>
        <w:t xml:space="preserve"># A tibble: 4 × 3  # Groups:   gender [2]    gender decision     n            1 male   not          3  2 male   promoted    21  3 female not         10  4 female promoted    14</w:t>
      </w:r>
    </w:p>
    <w:p>
      <w:pPr>
        <w:spacing w:lineRule="auto"/>
      </w:pPr>
      <w:r>
        <w:rPr/>
        <w:t xml:space="preserve">So of the 24 résumés with male names, 21 were selected for promotion, for a proportion of 21/24 = 0.875 = 87.5%. On the other hand, of the 24 résumés with female names, 14 were selected for promotion, for a proportion of 14/24 = 0.583 = 58.3%. Comparing these two rates of promotion, it appears that résumés with male names were selected for promotion at a rate 0.875 - 0.583 = 0.292 = 29.2% higher than résumés with female names. This is suggestive of an advantage for résumés with a male name on it.</w:t>
      </w:r>
    </w:p>
    <w:p>
      <w:pPr>
        <w:spacing w:lineRule="auto"/>
      </w:pPr>
      <w:r>
        <w:rPr/>
        <w:t xml:space="preserve">The question is, however, does this provide </w:t>
      </w:r>
      <w:r>
        <w:rPr/>
        <w:t xml:space="preserve">conclusive</w:t>
      </w:r>
      <w:r>
        <w:rPr/>
        <w:t xml:space="preserve"> evidence that there is gender discrimination in promotions at banks? Could a difference in promotion rates of 29.2% still occur by chance, even in a hypothetical world where no gender-based discrimination existed?</w:t>
      </w:r>
    </w:p>
    <w:p>
      <w:pPr>
        <w:spacing w:lineRule="auto"/>
      </w:pPr>
      <w:r>
        <w:rPr/>
        <w:t xml:space="preserve">To do this, we're going to use a statistical analysis called a </w:t>
      </w:r>
      <w:r>
        <w:rPr/>
        <w:t xml:space="preserve">t-test</w:t>
      </w:r>
      <w:r>
        <w:rPr/>
        <w:t xml:space="preserve">. A t-test considers whether a mean or proportion significantly differs between two groups, and when you're asked to do a t-test in Project 4, you'll want to use this walkthrough as an example. T-tests are one common way of doing hypothesis testing; however, it's also important to note that hypothesis testing also relates back to the regression analyses that we covered earlier in the semester—we'll briefly touch back on that at the end of this walkthrough.</w:t>
      </w:r>
    </w:p>
    <w:p>
      <w:pPr>
        <w:pStyle w:val="Heading2"/>
        <w:spacing w:lineRule="auto"/>
      </w:pPr>
      <w:r>
        <w:rPr/>
      </w:r>
    </w:p>
    <w:p>
      <w:pPr>
        <w:pStyle w:val="Heading2"/>
        <w:spacing w:lineRule="auto"/>
      </w:pPr>
      <w:r>
        <w:rPr/>
        <w:t xml:space="preserve">Simulating and Shuffling</w:t>
      </w:r>
    </w:p>
    <w:p>
      <w:pPr>
        <w:spacing w:lineRule="auto"/>
      </w:pPr>
      <w:r>
        <w:rPr/>
        <w:t xml:space="preserve">To answer our question with a t-test we’ll again rely on a computer to run </w:t>
      </w:r>
      <w:r>
        <w:rPr/>
        <w:t xml:space="preserve">simulations</w:t>
      </w:r>
      <w:r>
        <w:rPr/>
        <w:t xml:space="preserve">, just like we did when exploring confidence intervals.</w:t>
      </w:r>
    </w:p>
    <w:p>
      <w:pPr>
        <w:spacing w:lineRule="auto"/>
      </w:pPr>
      <w:r>
        <w:rPr/>
        <w:t xml:space="preserve">Imagine a hypothetical universe where no gender discrimination in promotions existed. In such a hypothetical universe, the gender of an applicant would have no bearing on their chances of promotion. Bringing things back to our </w:t>
      </w:r>
      <w:r>
        <w:rPr/>
        <w:t xml:space="preserve">promotions</w:t>
      </w:r>
      <w:r>
        <w:rPr/>
        <w:t xml:space="preserve"> data frame, the </w:t>
      </w:r>
      <w:r>
        <w:rPr/>
        <w:t xml:space="preserve">gender</w:t>
      </w:r>
      <w:r>
        <w:rPr/>
        <w:t xml:space="preserve"> variable would thus be an irrelevant label. If these </w:t>
      </w:r>
      <w:r>
        <w:rPr/>
        <w:t xml:space="preserve">gender</w:t>
      </w:r>
      <w:r>
        <w:rPr/>
        <w:t xml:space="preserve"> labels were irrelevant, then we could randomly reassign them by “shuffling” them to no consequence!</w:t>
      </w:r>
    </w:p>
    <w:p>
      <w:pPr>
        <w:spacing w:lineRule="auto"/>
      </w:pPr>
      <w:r>
        <w:rPr/>
        <w:t xml:space="preserve">To illustrate this idea, let’s narrow our focus to 6 arbitrarily chosen résumés of the 48 in the table. The </w:t>
      </w:r>
      <w:r>
        <w:rPr/>
        <w:t xml:space="preserve">decision</w:t>
      </w:r>
      <w:r>
        <w:rPr/>
        <w:t xml:space="preserve"> column shows that 3 résumés resulted in promotion while 3 didn’t. The </w:t>
      </w:r>
      <w:r>
        <w:rPr/>
        <w:t xml:space="preserve">gender</w:t>
      </w:r>
      <w:r>
        <w:rPr/>
        <w:t xml:space="preserve"> column shows what the original gender of the résumé name was. The </w:t>
      </w:r>
      <w:r>
        <w:rPr/>
        <w:t xml:space="preserve">shuffled_gender</w:t>
      </w:r>
      <w:r>
        <w:rPr/>
        <w:t xml:space="preserve"> column shows one such possible random shuffling. Observe in the fourth column how the number of male and female names remains the same at 3 each, but they are now listed in a different order.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résumé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shuffled gender</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male</w:t>
            </w:r>
          </w:p>
        </w:tc>
      </w:tr>
    </w:tbl>
    <w:p>
      <w:pPr>
        <w:spacing w:lineRule="auto"/>
      </w:pPr>
      <w:r>
        <w:rPr/>
      </w:r>
    </w:p>
    <w:p>
      <w:pPr>
        <w:spacing w:lineRule="auto"/>
      </w:pPr>
      <w:r>
        <w:rPr/>
        <w:t xml:space="preserve">Again, such random shuffling of the gender label only makes sense in our hypothesized universe of no gender discrimination, since we don't expect gender to affect decisions. However, there is going to be a certain amount of randomness in decision promotions even in a world where there is no gender discrimination; that is, even in a perfectly enlightened world, we would expect that sometimes males will be promoted more often than females (or vice versa).</w:t>
      </w:r>
    </w:p>
    <w:p>
      <w:pPr>
        <w:spacing w:lineRule="auto"/>
      </w:pPr>
      <w:r>
        <w:rPr/>
        <w:t xml:space="preserve">To examine this, let's imagine that we've randomly shuffled gender for all 48 résumés sixteen different times and calculated the difference between male and female promotions for each of those. We'll visualize those differences in the plot below; we'll also mark the observed difference in promotion rate that occurred in real life of 0.292 = 29.2% with a dark line.</w:t>
      </w:r>
    </w:p>
    <w:p>
      <w:pPr>
        <w:spacing w:lineRule="auto"/>
      </w:pPr>
      <w:r>
        <w:rPr/>
        <w:drawing>
          <wp:inline distB="0" distL="0" distR="0" distT="0">
            <wp:extent cx="5486400" cy="3131820"/>
            <wp:effectExtent b="0" l="0" r="0" t="0"/>
            <wp:docPr id="2" name="image-4K1D3Q9_HDbqFkY5QtAbg.png"/>
            <a:graphic>
              <a:graphicData uri="http://schemas.openxmlformats.org/drawingml/2006/picture">
                <pic:pic>
                  <pic:nvPicPr>
                    <pic:cNvPr id="2" name="image-4K1D3Q9_HDbqFkY5QtAbg.png" descr=""/>
                    <pic:cNvPicPr/>
                  </pic:nvPicPr>
                  <pic:blipFill>
                    <a:blip r:embed="rId12" cstate="print"/>
                    <a:srcRect b="0" l="0" r="0" t="0"/>
                    <a:stretch>
                      <a:fillRect/>
                    </a:stretch>
                  </pic:blipFill>
                  <pic:spPr>
                    <a:xfrm>
                      <a:off x="0" y="0"/>
                      <a:ext cx="5486400" cy="3131820"/>
                    </a:xfrm>
                    <a:prstGeom prst="rect"/>
                  </pic:spPr>
                </pic:pic>
              </a:graphicData>
            </a:graphic>
          </wp:inline>
        </w:drawing>
      </w:r>
    </w:p>
    <w:p>
      <w:pPr>
        <w:spacing w:lineRule="auto"/>
      </w:pPr>
      <w:r>
        <w:rPr/>
        <w:t xml:space="preserve">Before we discuss the distribution of the histogram, we emphasize the key thing to remember: this histogram represents differences in promotion rates that one would observe in our </w:t>
      </w:r>
      <w:r>
        <w:rPr/>
        <w:t xml:space="preserve">hypothesized universe</w:t>
      </w:r>
      <w:r>
        <w:rPr/>
        <w:t xml:space="preserve"> of no gender discrimination.</w:t>
      </w:r>
    </w:p>
    <w:p>
      <w:pPr>
        <w:spacing w:lineRule="auto"/>
      </w:pPr>
      <w:r>
        <w:rPr/>
        <w:t xml:space="preserve">Observe first that the histogram is roughly centered at 0. Saying that the difference in promotion rates is 0 is equivalent to saying that both genders had the same promotion rate. In other words, the center of these 16 values is consistent with what we would expect in our hypothesized universe of no gender discrimination.</w:t>
      </w:r>
    </w:p>
    <w:p>
      <w:pPr>
        <w:spacing w:lineRule="auto"/>
      </w:pPr>
      <w:r>
        <w:rPr/>
        <w:t xml:space="preserve">However, while the values are centered at 0, there is variation about 0. This is because even in a hypothesized universe of no gender discrimination, you will still likely observe small differences in promotion rates because of chance </w:t>
      </w:r>
      <w:r>
        <w:rPr/>
        <w:t xml:space="preserve">sampling variation</w:t>
      </w:r>
      <w:r>
        <w:rPr/>
        <w:t xml:space="preserve">. Looking at the histogram, such differences could even be as extreme as -0.292 or 0.208.</w:t>
      </w:r>
    </w:p>
    <w:p>
      <w:pPr>
        <w:spacing w:lineRule="auto"/>
      </w:pPr>
      <w:r>
        <w:rPr/>
        <w:t xml:space="preserve">Turning our attention to what we observed in real life: the difference of 0.292 = 29.2% is marked with a vertical dark line. Ask yourself: in a hypothesized world of no gender discrimination, how likely would it be that we observe this difference? While opinions here may differ, in our opinion not often! Now ask yourself: what do these results say about our hypothesized universe of no gender discrimination?</w:t>
      </w:r>
    </w:p>
    <w:p>
      <w:pPr>
        <w:spacing w:lineRule="auto"/>
      </w:pPr>
      <w:r>
        <w:rPr/>
        <w:t xml:space="preserve">What we just demonstrated in this activity is the statistical procedure known as </w:t>
      </w:r>
      <w:r>
        <w:rPr/>
        <w:t xml:space="preserve">hypothesis testing</w:t>
      </w:r>
      <w:r>
        <w:rPr/>
        <w:t xml:space="preserve"> using a </w:t>
      </w:r>
      <w:r>
        <w:rPr/>
        <w:t xml:space="preserve">permutation test</w:t>
      </w:r>
      <w:r>
        <w:rPr/>
        <w:t xml:space="preserve">. The term “permutation” is the mathematical term for “shuffling”: taking a series of values and reordering them randomly.</w:t>
      </w:r>
    </w:p>
    <w:p>
      <w:pPr>
        <w:spacing w:lineRule="auto"/>
      </w:pPr>
      <w:r>
        <w:rPr/>
        <w:t xml:space="preserve">In fact, permutations are another form of </w:t>
      </w:r>
      <w:r>
        <w:rPr/>
        <w:t xml:space="preserve">resampling</w:t>
      </w:r>
      <w:r>
        <w:rPr/>
        <w:t xml:space="preserve">, like the bootstrap method you performed last week. While the bootstrap method involves resampling </w:t>
      </w:r>
      <w:r>
        <w:rPr/>
        <w:t xml:space="preserve">with</w:t>
      </w:r>
      <w:r>
        <w:rPr/>
        <w:t xml:space="preserve"> replacement, permutation methods involve resampling </w:t>
      </w:r>
      <w:r>
        <w:rPr/>
        <w:t xml:space="preserve">without</w:t>
      </w:r>
      <w:r>
        <w:rPr/>
        <w:t xml:space="preserve"> replacement.</w:t>
      </w:r>
    </w:p>
    <w:p>
      <w:pPr>
        <w:spacing w:lineRule="auto"/>
      </w:pPr>
      <w:r>
        <w:rPr/>
        <w:t xml:space="preserve">Remember that what we're asking ourselves here is whether the difference between male and female rates of promotion is meaningfully greater than 0. In other words, is that difference indicative of true discrimination, or can we just attribute it to </w:t>
      </w:r>
      <w:r>
        <w:rPr/>
        <w:t xml:space="preserve">sampling variation</w:t>
      </w:r>
      <w:r>
        <w:rPr/>
        <w:t xml:space="preserve">? Hypothesis testing allows us to make such distinctions, and while this "null distribution" we created is an important part of hypothesis testing, it's not the whole picture. Let's take a look at that whole picture.</w:t>
      </w:r>
    </w:p>
    <w:p>
      <w:pPr>
        <w:pStyle w:val="Heading2"/>
        <w:spacing w:lineRule="auto"/>
      </w:pPr>
      <w:r>
        <w:rPr/>
        <w:t xml:space="preserve">Reviewing Hypothesis Testing</w:t>
      </w:r>
    </w:p>
    <w:p>
      <w:pPr>
        <w:spacing w:lineRule="auto"/>
      </w:pPr>
      <w:r>
        <w:rPr/>
        <w:t xml:space="preserve">There are a lot of terminology, notation, and definitions related to hypothesis testing, and while we've already covered them once, practice (and specific examples) is helpful for making them stick.</w:t>
      </w:r>
    </w:p>
    <w:p>
      <w:pPr>
        <w:spacing w:lineRule="auto"/>
      </w:pPr>
      <w:r>
        <w:rPr/>
        <w:t xml:space="preserve">First, a </w:t>
      </w:r>
      <w:r>
        <w:rPr>
          <w:b/>
        </w:rPr>
        <w:t xml:space="preserve">hypothesis</w:t>
      </w:r>
      <w:r>
        <w:rPr/>
        <w:t xml:space="preserve"> is a statement about the value of an unknown population parameter. In our résumé activity, our population parameter of interest is actually the difference in population proportions: the probability of a man being promoted and the probability of a woman being promoted. Hypothesis tests can involve proportions, means, differences in proportions, differences in means, or regression slopes—as well as more advanced types well beyond our scope.</w:t>
      </w:r>
    </w:p>
    <w:p>
      <w:pPr>
        <w:spacing w:lineRule="auto"/>
      </w:pPr>
      <w:r>
        <w:rPr/>
        <w:t xml:space="preserve">Second, a </w:t>
      </w:r>
      <w:r>
        <w:rPr>
          <w:b/>
        </w:rPr>
        <w:t xml:space="preserve">hypothesis test</w:t>
      </w:r>
      <w:r>
        <w:rPr/>
        <w:t xml:space="preserve"> consists of a test between two competing hypotheses: (1) a </w:t>
      </w:r>
      <w:r>
        <w:rPr>
          <w:b/>
        </w:rPr>
        <w:t xml:space="preserve">null hypothesis</w:t>
      </w:r>
      <w:r>
        <w:rPr>
          <w:b/>
        </w:rPr>
        <w:t xml:space="preserve">H</w:t>
      </w:r>
      <w:r>
        <w:rPr/>
        <w:t xml:space="preserve">0</w:t>
      </w:r>
      <w:r>
        <w:rPr/>
        <w:t xml:space="preserve"> (pronounced “H-naught”) versus (2) an </w:t>
      </w:r>
      <w:r>
        <w:rPr>
          <w:b/>
        </w:rPr>
        <w:t xml:space="preserve">alternative hypothesis</w:t>
      </w:r>
      <w:r>
        <w:rPr>
          <w:b/>
        </w:rPr>
        <w:t xml:space="preserve">H</w:t>
      </w:r>
      <w:r>
        <w:rPr/>
        <w:t xml:space="preserve">A</w:t>
      </w:r>
      <w:r>
        <w:rPr/>
        <w:t xml:space="preserve"> (also denoted </w:t>
      </w:r>
      <w:r>
        <w:rPr/>
        <w:t xml:space="preserve">H</w:t>
      </w:r>
      <w:r>
        <w:rPr/>
        <w:t xml:space="preserve">1</w:t>
      </w:r>
      <w:r>
        <w:rPr/>
        <w:t xml:space="preserve">).</w:t>
      </w:r>
    </w:p>
    <w:p>
      <w:pPr>
        <w:spacing w:lineRule="auto"/>
      </w:pPr>
      <w:r>
        <w:rPr/>
        <w:t xml:space="preserve">Generally the null hypothesis is a claim that there is “no effect” or “no difference of interest.” In many cases, the null hypothesis represents the status quo or a situation that nothing interesting is happening. Furthermore, generally the alternative hypothesis is the claim the experimenter or researcher wants to establish or find evidence to support. It is viewed as a “challenger” hypothesis to the null hypothesis </w:t>
      </w:r>
      <w:r>
        <w:rPr/>
        <w:t xml:space="preserve">H</w:t>
      </w:r>
      <w:r>
        <w:rPr/>
        <w:t xml:space="preserve">0</w:t>
      </w:r>
      <w:r>
        <w:rPr/>
        <w:t xml:space="preserve">. In our résumé activity, an appropriate hypothesis test would be:</w:t>
      </w:r>
    </w:p>
    <w:p>
      <w:pPr>
        <w:numPr>
          <w:ilvl w:val="0"/>
          <w:numId w:val="2"/>
        </w:numPr>
        <w:spacing w:lineRule="auto"/>
      </w:pPr>
      <w:r>
        <w:rPr/>
        <w:t xml:space="preserve">H</w:t>
      </w:r>
      <w:r>
        <w:rPr/>
        <w:t xml:space="preserve">0</w:t>
      </w:r>
      <w:r>
        <w:rPr/>
        <w:t xml:space="preserve">: men and women are promoted at the same rate</w:t>
      </w:r>
    </w:p>
    <w:p>
      <w:pPr>
        <w:numPr>
          <w:ilvl w:val="0"/>
          <w:numId w:val="2"/>
        </w:numPr>
        <w:spacing w:lineRule="auto"/>
      </w:pPr>
      <w:r>
        <w:rPr/>
        <w:t xml:space="preserve">H</w:t>
      </w:r>
      <w:r>
        <w:rPr/>
        <w:t xml:space="preserve">A</w:t>
      </w:r>
      <w:r>
        <w:rPr/>
        <w:t xml:space="preserve">: men are promoted at a higher rate than women</w:t>
      </w:r>
    </w:p>
    <w:p>
      <w:pPr>
        <w:spacing w:lineRule="auto"/>
      </w:pPr>
      <w:r>
        <w:rPr/>
        <w:t xml:space="preserve">Note some of the choices we have made. First, we set the null hypothesis </w:t>
      </w:r>
      <w:r>
        <w:rPr/>
        <w:t xml:space="preserve">H</w:t>
      </w:r>
      <w:r>
        <w:rPr/>
        <w:t xml:space="preserve">0</w:t>
      </w:r>
      <w:r>
        <w:rPr/>
        <w:t xml:space="preserve"> to be that there is no difference in promotion rate and the “challenger” alternative hypothesis </w:t>
      </w:r>
      <w:r>
        <w:rPr/>
        <w:t xml:space="preserve">H</w:t>
      </w:r>
      <w:r>
        <w:rPr/>
        <w:t xml:space="preserve">A </w:t>
      </w:r>
      <w:r>
        <w:rPr/>
        <w:t xml:space="preserve">to be that there is a difference. While it would not be wrong in principle to reverse the two, it is a convention in statistical inference that the null hypothesis is set to reflect a “null” situation where “nothing is going on.” As we discussed earlier, in this case, </w:t>
      </w:r>
      <w:r>
        <w:rPr/>
        <w:t xml:space="preserve">H</w:t>
      </w:r>
      <w:r>
        <w:rPr/>
        <w:t xml:space="preserve">0</w:t>
      </w:r>
      <w:r>
        <w:rPr/>
        <w:t xml:space="preserve"> corresponds to there being no difference in promotion rates. Furthermore, we set </w:t>
      </w:r>
      <w:r>
        <w:rPr/>
        <w:t xml:space="preserve">H</w:t>
      </w:r>
      <w:r>
        <w:rPr/>
        <w:t xml:space="preserve">A</w:t>
      </w:r>
      <w:r>
        <w:rPr/>
        <w:t xml:space="preserve">to be that men are promoted at a </w:t>
      </w:r>
      <w:r>
        <w:rPr/>
        <w:t xml:space="preserve">higher</w:t>
      </w:r>
      <w:r>
        <w:rPr/>
        <w:t xml:space="preserve"> rate, a subjective choice reflecting a prior suspicion we have that this is the case. We call such alternative hypotheses </w:t>
      </w:r>
      <w:r>
        <w:rPr/>
        <w:t xml:space="preserve">one-sided alternatives</w:t>
      </w:r>
      <w:r>
        <w:rPr/>
        <w:t xml:space="preserve">. If someone else however does not share such suspicions and only wants to investigate that there is a difference, whether higher or lower, they would set what is known as a </w:t>
      </w:r>
      <w:r>
        <w:rPr/>
        <w:t xml:space="preserve">two-sided alternative</w:t>
      </w:r>
      <w:r>
        <w:rPr/>
        <w:t xml:space="preserve">.</w:t>
      </w:r>
    </w:p>
    <w:p>
      <w:pPr>
        <w:spacing w:lineRule="auto"/>
      </w:pPr>
      <w:r>
        <w:rPr/>
        <w:t xml:space="preserve">We can re-express the formulation of our hypothesis test using the mathematical notation for our population parameter of interest, the difference in population proportions </w:t>
      </w:r>
      <w:r>
        <w:rPr/>
        <w:t xml:space="preserve">p</w:t>
      </w:r>
      <w:r>
        <w:rPr>
          <w:vertAlign w:val="subscript"/>
        </w:rPr>
        <w:t xml:space="preserve">m</w:t>
      </w:r>
      <w:r>
        <w:rPr/>
        <w:t xml:space="preserve"> - </w:t>
      </w:r>
      <w:r>
        <w:rPr/>
        <w:t xml:space="preserve">p</w:t>
      </w:r>
      <w:r>
        <w:rPr>
          <w:vertAlign w:val="subscript"/>
        </w:rPr>
        <w:t xml:space="preserve">f</w:t>
      </w:r>
      <w:r>
        <w:rPr/>
        <w:t xml:space="preserve"> (the first proportion representing the proportion of men who are promoted and the second representing the proportion of women who are promoted.</w:t>
      </w:r>
    </w:p>
    <w:p>
      <w:pPr>
        <w:numPr>
          <w:ilvl w:val="0"/>
          <w:numId w:val="3"/>
        </w:numPr>
        <w:spacing w:lineRule="auto"/>
      </w:pPr>
      <w:r>
        <w:rPr/>
        <w:t xml:space="preserve">H</w:t>
      </w:r>
      <w:r>
        <w:rPr/>
        <w:t xml:space="preserve">0</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 0</w:t>
      </w:r>
    </w:p>
    <w:p>
      <w:pPr>
        <w:numPr>
          <w:ilvl w:val="0"/>
          <w:numId w:val="3"/>
        </w:numPr>
        <w:spacing w:lineRule="auto"/>
      </w:pPr>
      <w:r>
        <w:rPr/>
        <w:t xml:space="preserve">H</w:t>
      </w:r>
      <w:r>
        <w:rPr/>
        <w:t xml:space="preserve">A</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&gt; 0</w:t>
      </w:r>
    </w:p>
    <w:p>
      <w:pPr>
        <w:spacing w:lineRule="auto"/>
      </w:pPr>
      <w:r>
        <w:rPr/>
        <w:t xml:space="preserve">Observe how the alternative hypothesis </w:t>
      </w:r>
      <w:r>
        <w:rPr/>
        <w:t xml:space="preserve">H</w:t>
      </w:r>
      <w:r>
        <w:rPr/>
        <w:t xml:space="preserve">A </w:t>
      </w:r>
      <w:r>
        <w:rPr/>
        <w:t xml:space="preserve">is one-sided, with  </w:t>
      </w:r>
      <w:r>
        <w:rPr/>
        <w:t xml:space="preserve">p</w:t>
      </w:r>
      <w:r>
        <w:rPr>
          <w:vertAlign w:val="subscript"/>
        </w:rPr>
        <w:t xml:space="preserve">m</w:t>
      </w:r>
      <w:r>
        <w:rPr/>
        <w:t xml:space="preserve"> - </w:t>
      </w:r>
      <w:r>
        <w:rPr/>
        <w:t xml:space="preserve">p</w:t>
      </w:r>
      <w:r>
        <w:rPr>
          <w:vertAlign w:val="subscript"/>
        </w:rPr>
        <w:t xml:space="preserve">f </w:t>
      </w:r>
      <w:r>
        <w:rPr/>
        <w:t xml:space="preserve">&gt; 0. Had we opted for a two-sided alternative, we would have set </w:t>
      </w:r>
      <w:r>
        <w:rPr/>
        <w:t xml:space="preserve">p</w:t>
      </w:r>
      <w:r>
        <w:rPr>
          <w:vertAlign w:val="subscript"/>
        </w:rPr>
        <w:t xml:space="preserve">m</w:t>
      </w:r>
      <w:r>
        <w:rPr/>
        <w:t xml:space="preserve"> - </w:t>
      </w:r>
      <w:r>
        <w:rPr/>
        <w:t xml:space="preserve">p</w:t>
      </w:r>
      <w:r>
        <w:rPr>
          <w:vertAlign w:val="subscript"/>
        </w:rPr>
        <w:t xml:space="preserve">f </w:t>
      </w:r>
      <w:r>
        <w:rPr/>
        <w:t xml:space="preserve">≠</w:t>
      </w:r>
      <w:r>
        <w:rPr/>
        <w:t xml:space="preserve"> 0. To keep things simple for now, we'll stick with a one-sided alternative; however, keep in mind the possibility that you'll want to run a two-sided test on your own data!</w:t>
      </w:r>
    </w:p>
    <w:p>
      <w:pPr>
        <w:spacing w:lineRule="auto"/>
      </w:pPr>
      <w:r>
        <w:rPr/>
        <w:t xml:space="preserve">Third, a </w:t>
      </w:r>
      <w:r>
        <w:rPr>
          <w:b/>
        </w:rPr>
        <w:t xml:space="preserve">test statistic</w:t>
      </w:r>
      <w:r>
        <w:rPr/>
        <w:t xml:space="preserve"> is a </w:t>
      </w:r>
      <w:r>
        <w:rPr/>
        <w:t xml:space="preserve">point estimate/sample statistic</w:t>
      </w:r>
      <w:r>
        <w:rPr/>
        <w:t xml:space="preserve"> formula used for hypothesis testing. Note that a sample statistic is merely a summary statistic based on a sample of observations. Here, the samples would be the 24 résumés with male names and the 24 résumés with female names.</w:t>
      </w:r>
    </w:p>
    <w:p>
      <w:pPr>
        <w:spacing w:lineRule="auto"/>
      </w:pPr>
      <w:r>
        <w:rPr/>
        <w:t xml:space="preserve">Fourth, the </w:t>
      </w:r>
      <w:r>
        <w:rPr>
          <w:b/>
        </w:rPr>
        <w:t xml:space="preserve">observed test statistic</w:t>
      </w:r>
      <w:r>
        <w:rPr/>
        <w:t xml:space="preserve"> is the value of the test statistic that we observed in real life. In our case, we computed this value using the data saved in the </w:t>
      </w:r>
      <w:r>
        <w:rPr/>
        <w:t xml:space="preserve">promotions</w:t>
      </w:r>
      <w:r>
        <w:rPr/>
        <w:t xml:space="preserve"> data frame. It was the observed difference of 0.875 − 0.583 = 0.292 = 29.2% in favor of résumés with male names.</w:t>
      </w:r>
    </w:p>
    <w:p>
      <w:pPr>
        <w:spacing w:lineRule="auto"/>
      </w:pPr>
      <w:r>
        <w:rPr/>
        <w:t xml:space="preserve">Fifth, the </w:t>
      </w:r>
      <w:r>
        <w:rPr>
          <w:b/>
        </w:rPr>
        <w:t xml:space="preserve">null distribution</w:t>
      </w:r>
      <w:r>
        <w:rPr/>
        <w:t xml:space="preserve"> is the sampling distribution of the test statistic </w:t>
      </w:r>
      <w:r>
        <w:rPr/>
        <w:t xml:space="preserve">assuming the null hypothesis </w:t>
      </w:r>
      <w:r>
        <w:rPr/>
        <w:t xml:space="preserve">H</w:t>
      </w:r>
      <w:r>
        <w:rPr/>
        <w:t xml:space="preserve">0</w:t>
      </w:r>
      <w:r>
        <w:rPr/>
        <w:t xml:space="preserve"> is true</w:t>
      </w:r>
      <w:r>
        <w:rPr/>
        <w:t xml:space="preserve">. Ooof! That’s a long one! Let’s unpack it slowly. The key to understanding the null distribution is that the null hypothesis </w:t>
      </w:r>
      <w:r>
        <w:rPr/>
        <w:t xml:space="preserve">H</w:t>
      </w:r>
      <w:r>
        <w:rPr/>
        <w:t xml:space="preserve">0</w:t>
      </w:r>
      <w:r>
        <w:rPr/>
        <w:t xml:space="preserve"> is </w:t>
      </w:r>
      <w:r>
        <w:rPr/>
        <w:t xml:space="preserve">assumed</w:t>
      </w:r>
      <w:r>
        <w:rPr/>
        <w:t xml:space="preserve"> to be true. We’re not saying that </w:t>
      </w:r>
      <w:r>
        <w:rPr/>
        <w:t xml:space="preserve">H</w:t>
      </w:r>
      <w:r>
        <w:rPr/>
        <w:t xml:space="preserve">0</w:t>
      </w:r>
      <w:r>
        <w:rPr/>
        <w:t xml:space="preserve"> is true at this point, we’re only assuming it to be true for hypothesis testing purposes.</w:t>
      </w:r>
    </w:p>
    <w:p>
      <w:pPr>
        <w:spacing w:lineRule="auto"/>
      </w:pPr>
      <w:r>
        <w:rPr/>
        <w:t xml:space="preserve">In our case, this corresponds to our hypothesized universe of no gender discrimination in promotion rates. Assuming the null hypothesis </w:t>
      </w:r>
      <w:r>
        <w:rPr/>
        <w:t xml:space="preserve">H</w:t>
      </w:r>
      <w:r>
        <w:rPr/>
        <w:t xml:space="preserve">0</w:t>
      </w:r>
      <w:r>
        <w:rPr/>
        <w:t xml:space="preserve">, also stated as “Under </w:t>
      </w:r>
      <w:r>
        <w:rPr/>
        <w:t xml:space="preserve">H</w:t>
      </w:r>
      <w:r>
        <w:rPr/>
        <w:t xml:space="preserve">0</w:t>
      </w:r>
      <w:r>
        <w:rPr/>
        <w:t xml:space="preserve">,” how does the test statistic vary due to sampling variation? In our case, how will the difference in sample proportions vary due to sampling under </w:t>
      </w:r>
      <w:r>
        <w:rPr/>
        <w:t xml:space="preserve">H</w:t>
      </w:r>
      <w:r>
        <w:rPr/>
        <w:t xml:space="preserve">0</w:t>
      </w:r>
      <w:r>
        <w:rPr/>
        <w:t xml:space="preserve">? Recall that distributions displaying how point estimates vary due to sampling variation are called </w:t>
      </w:r>
      <w:r>
        <w:rPr/>
        <w:t xml:space="preserve">sampling distributions</w:t>
      </w:r>
      <w:r>
        <w:rPr/>
        <w:t xml:space="preserve">. The only additional thing to keep in mind about null distributions is that they are sampling distributions </w:t>
      </w:r>
      <w:r>
        <w:rPr/>
        <w:t xml:space="preserve">assuming the null hypothesis H</w:t>
      </w:r>
      <w:r>
        <w:rPr/>
        <w:t xml:space="preserve">0</w:t>
      </w:r>
      <w:r>
        <w:rPr/>
        <w:t xml:space="preserve"> is true</w:t>
      </w:r>
      <w:r>
        <w:rPr/>
        <w:t xml:space="preserve">.</w:t>
      </w:r>
    </w:p>
    <w:p>
      <w:pPr>
        <w:spacing w:lineRule="auto"/>
      </w:pPr>
      <w:r>
        <w:rPr/>
        <w:t xml:space="preserve">In our case, we previously visualized a null distribution, which we'll display here with slightly different terminology. It is the distribution of the 16 differences in sample proportions our friends computed </w:t>
      </w:r>
      <w:r>
        <w:rPr/>
        <w:t xml:space="preserve">assuming</w:t>
      </w:r>
      <w:r>
        <w:rPr/>
        <w:t xml:space="preserve"> a hypothetical universe of no gender discrimination. We also mark the value of the observed test statistic of 0.292 with a vertical line.</w:t>
      </w:r>
    </w:p>
    <w:p>
      <w:pPr>
        <w:spacing w:lineRule="auto"/>
      </w:pPr>
      <w:r>
        <w:rPr/>
        <w:drawing>
          <wp:inline distB="0" distL="0" distR="0" distT="0">
            <wp:extent cx="5486400" cy="2583180"/>
            <wp:effectExtent b="0" l="0" r="0" t="0"/>
            <wp:docPr id="3" name="image-YaBl-wt7JzbEeYc6t1Ty2.png"/>
            <a:graphic>
              <a:graphicData uri="http://schemas.openxmlformats.org/drawingml/2006/picture">
                <pic:pic>
                  <pic:nvPicPr>
                    <pic:cNvPr id="3" name="image-YaBl-wt7JzbEeYc6t1Ty2.png" descr=""/>
                    <pic:cNvPicPr/>
                  </pic:nvPicPr>
                  <pic:blipFill>
                    <a:blip r:embed="rId13" cstate="print"/>
                    <a:srcRect b="0" l="0" r="0" t="0"/>
                    <a:stretch>
                      <a:fillRect/>
                    </a:stretch>
                  </pic:blipFill>
                  <pic:spPr>
                    <a:xfrm>
                      <a:off x="0" y="0"/>
                      <a:ext cx="5486400" cy="2583180"/>
                    </a:xfrm>
                    <a:prstGeom prst="rect"/>
                  </pic:spPr>
                </pic:pic>
              </a:graphicData>
            </a:graphic>
          </wp:inline>
        </w:drawing>
      </w:r>
    </w:p>
    <w:p>
      <w:pPr>
        <w:spacing w:lineRule="auto"/>
      </w:pPr>
      <w:r>
        <w:rPr/>
        <w:t xml:space="preserve">Sixth, the </w:t>
      </w:r>
      <w:r>
        <w:rPr>
          <w:b/>
        </w:rPr>
        <w:t xml:space="preserve">p</w:t>
      </w:r>
      <w:r>
        <w:rPr>
          <w:b/>
        </w:rPr>
        <w:t xml:space="preserve">-value</w:t>
      </w:r>
      <w:r>
        <w:rPr/>
        <w:t xml:space="preserve"> is the probability of obtaining a test statistic just as extreme or more extreme than the observed test statistic </w:t>
      </w:r>
      <w:r>
        <w:rPr/>
        <w:t xml:space="preserve">assuming the null hypothesis </w:t>
      </w:r>
      <w:r>
        <w:rPr/>
        <w:t xml:space="preserve">H</w:t>
      </w:r>
      <w:r>
        <w:rPr/>
        <w:t xml:space="preserve">0</w:t>
      </w:r>
      <w:r>
        <w:rPr/>
        <w:t xml:space="preserve"> is true</w:t>
      </w:r>
      <w:r>
        <w:rPr/>
        <w:t xml:space="preserve">. Double ooof! Let’s unpack this slowly as well. You can think of the </w:t>
      </w:r>
      <w:r>
        <w:rPr/>
        <w:t xml:space="preserve">p</w:t>
      </w:r>
      <w:r>
        <w:rPr/>
        <w:t xml:space="preserve">-value as a quantification of “surprise”: assuming </w:t>
      </w:r>
      <w:r>
        <w:rPr/>
        <w:t xml:space="preserve">H</w:t>
      </w:r>
      <w:r>
        <w:rPr/>
        <w:t xml:space="preserve">0</w:t>
      </w:r>
      <w:r>
        <w:rPr/>
        <w:t xml:space="preserve"> is true, how surprised are we with what we observed? Or in our case, in our hypothesized universe of no gender discrimination, how surprised are we that we observed a difference in promotion rates of 0.292 from our collected samples assuming </w:t>
      </w:r>
      <w:r>
        <w:rPr/>
        <w:t xml:space="preserve">H</w:t>
      </w:r>
      <w:r>
        <w:rPr/>
        <w:t xml:space="preserve">0</w:t>
      </w:r>
      <w:r>
        <w:rPr/>
        <w:t xml:space="preserve"> is true? Very surprised? Somewhat surprised?</w:t>
      </w:r>
    </w:p>
    <w:p>
      <w:pPr>
        <w:spacing w:lineRule="auto"/>
      </w:pPr>
      <w:r>
        <w:rPr/>
        <w:t xml:space="preserve">The </w:t>
      </w:r>
      <w:r>
        <w:rPr/>
        <w:t xml:space="preserve">p</w:t>
      </w:r>
      <w:r>
        <w:rPr/>
        <w:t xml:space="preserve">-value quantifies this probability. In the case of our 16-observation null distribution in the visulaization above, we could ask what proportion of those observations had a more “extreme” result than our finding? Here, extreme is defined in terms of the alternative hypothesis </w:t>
      </w:r>
      <w:r>
        <w:rPr/>
        <w:t xml:space="preserve">H</w:t>
      </w:r>
      <w:r>
        <w:rPr/>
        <w:t xml:space="preserve">A</w:t>
      </w:r>
      <w:r>
        <w:rPr/>
        <w:t xml:space="preserve"> that “male” applicants are promoted at a higher rate than “female” applicants. In other words, how often was the discrimination in favor of men </w:t>
      </w:r>
      <w:r>
        <w:rPr/>
        <w:t xml:space="preserve">even more</w:t>
      </w:r>
      <w:r>
        <w:rPr/>
        <w:t xml:space="preserve"> pronounced than 0.875−0.583 = 0.292 = 29.2%?</w:t>
      </w:r>
    </w:p>
    <w:p>
      <w:pPr>
        <w:spacing w:lineRule="auto"/>
      </w:pPr>
      <w:r>
        <w:rPr/>
        <w:t xml:space="preserve">In this case, 0 times out of 16, we obtained a difference in proportion greater than or equal to the observed difference of 0.292 = 29.2%. A very rare (in fact, not occurring) outcome! Given the rarity of such a pronounced difference in promotion rates in our hypothesized universe of no gender discrimination, we’re inclined to </w:t>
      </w:r>
      <w:r>
        <w:rPr/>
        <w:t xml:space="preserve">reject</w:t>
      </w:r>
      <w:r>
        <w:rPr/>
        <w:t xml:space="preserve"> our hypothesized universe. Instead, we favor the hypothesis stating there is discrimination in favor of the “male” applicants. In other words, we reject </w:t>
      </w:r>
      <w:r>
        <w:rPr/>
        <w:t xml:space="preserve">H</w:t>
      </w:r>
      <w:r>
        <w:rPr/>
        <w:t xml:space="preserve">0</w:t>
      </w:r>
      <w:r>
        <w:rPr/>
        <w:t xml:space="preserve"> in favor of </w:t>
      </w:r>
      <w:r>
        <w:rPr/>
        <w:t xml:space="preserve">H</w:t>
      </w:r>
      <w:r>
        <w:rPr/>
        <w:t xml:space="preserve">A</w:t>
      </w:r>
      <w:r>
        <w:rPr/>
        <w:t xml:space="preserve">.</w:t>
      </w:r>
    </w:p>
    <w:p>
      <w:pPr>
        <w:spacing w:lineRule="auto"/>
      </w:pPr>
      <w:r>
        <w:rPr/>
        <w:t xml:space="preserve">Seventh and lastly, in many hypothesis testing procedures, it is commonly recommended to set the </w:t>
      </w:r>
      <w:r>
        <w:rPr>
          <w:b/>
        </w:rPr>
        <w:t xml:space="preserve">significance level</w:t>
      </w:r>
      <w:r>
        <w:rPr/>
        <w:t xml:space="preserve"> of the test beforehand. It is denoted by the Greek letter </w:t>
      </w:r>
      <w:r>
        <w:rPr/>
        <w:t xml:space="preserve">α</w:t>
      </w:r>
      <w:r>
        <w:rPr/>
        <w:t xml:space="preserve"> (pronounced “alpha”). This value acts as a cutoff on the </w:t>
      </w:r>
      <w:r>
        <w:rPr/>
        <w:t xml:space="preserve">p</w:t>
      </w:r>
      <w:r>
        <w:rPr/>
        <w:t xml:space="preserve">-value, where if the </w:t>
      </w:r>
      <w:r>
        <w:rPr/>
        <w:t xml:space="preserve">p</w:t>
      </w:r>
      <w:r>
        <w:rPr/>
        <w:t xml:space="preserve">-value falls below </w:t>
      </w:r>
      <w:r>
        <w:rPr/>
        <w:t xml:space="preserve">α</w:t>
      </w:r>
      <w:r>
        <w:rPr/>
        <w:t xml:space="preserve">, we would “reject the null hypothesis </w:t>
      </w:r>
      <w:r>
        <w:rPr/>
        <w:t xml:space="preserve">H</w:t>
      </w:r>
      <w:r>
        <w:rPr/>
        <w:t xml:space="preserve">0</w:t>
      </w:r>
      <w:r>
        <w:rPr/>
        <w:t xml:space="preserve">.”</w:t>
      </w:r>
    </w:p>
    <w:p>
      <w:pPr>
        <w:spacing w:lineRule="auto"/>
      </w:pPr>
      <w:r>
        <w:rPr/>
        <w:t xml:space="preserve">Alternatively, if the </w:t>
      </w:r>
      <w:r>
        <w:rPr/>
        <w:t xml:space="preserve">p</w:t>
      </w:r>
      <w:r>
        <w:rPr/>
        <w:t xml:space="preserve">-value does not fall below </w:t>
      </w:r>
      <w:r>
        <w:rPr/>
        <w:t xml:space="preserve">α</w:t>
      </w:r>
      <w:r>
        <w:rPr/>
        <w:t xml:space="preserve">, we would “fail to reject </w:t>
      </w:r>
      <w:r>
        <w:rPr/>
        <w:t xml:space="preserve">H</w:t>
      </w:r>
      <w:r>
        <w:rPr/>
        <w:t xml:space="preserve">0</w:t>
      </w:r>
      <w:r>
        <w:rPr/>
        <w:t xml:space="preserve">.” Note the latter statement is not quite the same as saying we “accept </w:t>
      </w:r>
      <w:r>
        <w:rPr/>
        <w:t xml:space="preserve">H</w:t>
      </w:r>
      <w:r>
        <w:rPr/>
        <w:t xml:space="preserve">0</w:t>
      </w:r>
      <w:r>
        <w:rPr/>
        <w:t xml:space="preserve">.” This distinction is rather subtle and not immediately obvious. Think of it like a criminal trial in the United States. In casual conversation, we might discuss whether a defendant is "innocent" or "guilty," but technically speaking, a jury never declares a defendant to be "innocent." Rather, they declare them to be "not guilty." This is not a guarantee that the defendant is actually innocent—it's simply a judgment that there is not enough evidence to demonstrate that they are guilty. </w:t>
      </w:r>
    </w:p>
    <w:p>
      <w:pPr>
        <w:spacing w:lineRule="auto"/>
      </w:pPr>
      <w:r>
        <w:rPr/>
        <w:t xml:space="preserve">While different fields tend to use different values of </w:t>
      </w:r>
      <w:r>
        <w:rPr/>
        <w:t xml:space="preserve">α</w:t>
      </w:r>
      <w:r>
        <w:rPr/>
        <w:t xml:space="preserve">, some commonly used values for </w:t>
      </w:r>
      <w:r>
        <w:rPr/>
        <w:t xml:space="preserve">α</w:t>
      </w:r>
      <w:r>
        <w:rPr/>
        <w:t xml:space="preserve"> are 0.1, 0.01, and 0.05. As noted earlier, 0.05 is the choice people often make without putting much thought into it.</w:t>
      </w:r>
    </w:p>
    <w:p>
      <w:pPr>
        <w:pStyle w:val="Heading2"/>
        <w:spacing w:lineRule="auto"/>
      </w:pPr>
      <w:r>
        <w:rPr/>
        <w:t xml:space="preserve">Conducting Hypothesis Tests</w:t>
      </w:r>
    </w:p>
    <w:p>
      <w:pPr>
        <w:spacing w:lineRule="auto"/>
      </w:pPr>
      <w:r>
        <w:rPr/>
        <w:t xml:space="preserve">Earlier, we went through how to construct confidence intervals. We first did this using </w:t>
      </w:r>
      <w:r>
        <w:rPr/>
        <w:t xml:space="preserve">dplyr</w:t>
      </w:r>
      <w:r>
        <w:rPr/>
        <w:t xml:space="preserve"> data wrangling verbs and the </w:t>
      </w:r>
      <w:r>
        <w:rPr/>
        <w:t xml:space="preserve">rep_sample_n()</w:t>
      </w:r>
      <w:r>
        <w:rPr/>
        <w:t xml:space="preserve"> function. Later, though, we did the same task using the </w:t>
      </w:r>
      <w:r>
        <w:rPr/>
        <w:t xml:space="preserve">infer</w:t>
      </w:r>
      <w:r>
        <w:rPr/>
        <w:t xml:space="preserve"> package workflow. While both workflows resulted in the same bootstrap distribution from which we can construct confidence intervals, the </w:t>
      </w:r>
      <w:r>
        <w:rPr/>
        <w:t xml:space="preserve">infer</w:t>
      </w:r>
      <w:r>
        <w:rPr/>
        <w:t xml:space="preserve"> package workflow emphasizes each of the steps in the overall process. It does so using function names that are intuitively named with verbs:</w:t>
      </w:r>
    </w:p>
    <w:p>
      <w:pPr>
        <w:numPr>
          <w:ilvl w:val="0"/>
          <w:numId w:val="4"/>
        </w:numPr>
        <w:spacing w:lineRule="auto"/>
      </w:pPr>
      <w:r>
        <w:rPr/>
        <w:t xml:space="preserve">specify()</w:t>
      </w:r>
      <w:r>
        <w:rPr/>
        <w:t xml:space="preserve"> the variables of interest in your data frame.</w:t>
      </w:r>
    </w:p>
    <w:p>
      <w:pPr>
        <w:numPr>
          <w:ilvl w:val="0"/>
          <w:numId w:val="4"/>
        </w:numPr>
        <w:spacing w:lineRule="auto"/>
      </w:pPr>
      <w:r>
        <w:rPr/>
        <w:t xml:space="preserve">generate()</w:t>
      </w:r>
      <w:r>
        <w:rPr/>
        <w:t xml:space="preserve"> replicates of bootstrap resamples with replacement.</w:t>
      </w:r>
    </w:p>
    <w:p>
      <w:pPr>
        <w:numPr>
          <w:ilvl w:val="0"/>
          <w:numId w:val="4"/>
        </w:numPr>
        <w:spacing w:lineRule="auto"/>
      </w:pPr>
      <w:r>
        <w:rPr/>
        <w:t xml:space="preserve">calculate()</w:t>
      </w:r>
      <w:r>
        <w:rPr/>
        <w:t xml:space="preserve"> the summary statistic of interest.</w:t>
      </w:r>
    </w:p>
    <w:p>
      <w:pPr>
        <w:numPr>
          <w:ilvl w:val="0"/>
          <w:numId w:val="4"/>
        </w:numPr>
        <w:spacing w:lineRule="auto"/>
      </w:pPr>
      <w:r>
        <w:rPr/>
        <w:t xml:space="preserve">visualize()</w:t>
      </w:r>
      <w:r>
        <w:rPr/>
        <w:t xml:space="preserve"> the resulting bootstrap distribution and confidence interval.</w:t>
      </w:r>
    </w:p>
    <w:p>
      <w:pPr>
        <w:spacing w:lineRule="auto"/>
      </w:pPr>
      <w:r>
        <w:rPr/>
        <w:t xml:space="preserve">In this section, we’ll now show you how to seamlessly modify the previously seen </w:t>
      </w:r>
      <w:r>
        <w:rPr/>
        <w:t xml:space="preserve">infer</w:t>
      </w:r>
      <w:r>
        <w:rPr/>
        <w:t xml:space="preserve"> code for constructing confidence intervals to conduct hypothesis tests. You’ll notice that the basic outline of the workflow is almost identical, except for an additional </w:t>
      </w:r>
      <w:r>
        <w:rPr/>
        <w:t xml:space="preserve">hypothesize()</w:t>
      </w:r>
      <w:r>
        <w:rPr/>
        <w:t xml:space="preserve"> step between the </w:t>
      </w:r>
      <w:r>
        <w:rPr/>
        <w:t xml:space="preserve">specify()</w:t>
      </w:r>
      <w:r>
        <w:rPr/>
        <w:t xml:space="preserve"> and </w:t>
      </w:r>
      <w:r>
        <w:rPr/>
        <w:t xml:space="preserve">generate()</w:t>
      </w:r>
      <w:r>
        <w:rPr/>
        <w:t xml:space="preserve"> steps.</w:t>
      </w:r>
    </w:p>
    <w:p>
      <w:pPr>
        <w:spacing w:lineRule="auto"/>
      </w:pPr>
      <w:r>
        <w:rPr/>
        <w:t xml:space="preserve">Furthermore, we’ll use a pre-specified significance level </w:t>
      </w:r>
      <w:r>
        <w:rPr/>
        <w:t xml:space="preserve">α</w:t>
      </w:r>
      <w:r>
        <w:rPr/>
        <w:t xml:space="preserve"> = 0.05 for this hypothesis test.</w:t>
      </w:r>
    </w:p>
    <w:p>
      <w:pPr>
        <w:pStyle w:val="Heading3"/>
        <w:spacing w:lineRule="auto"/>
      </w:pPr>
      <w:r>
        <w:rPr/>
        <w:t xml:space="preserve">specify</w:t>
      </w:r>
      <w:r>
        <w:rPr/>
        <w:t xml:space="preserve"> variables</w:t>
      </w:r>
    </w:p>
    <w:p>
      <w:pPr>
        <w:spacing w:lineRule="auto"/>
      </w:pPr>
      <w:r>
        <w:rPr/>
        <w:t xml:space="preserve">Recall that we use the </w:t>
      </w:r>
      <w:r>
        <w:rPr/>
        <w:t xml:space="preserve">specify()</w:t>
      </w:r>
      <w:r>
        <w:rPr/>
        <w:t xml:space="preserve"> verb to specify the response variable and, if needed, any explanatory variables for our study. In this case, since we are interested in any potential effects of gender on promotion decisions, we set </w:t>
      </w:r>
      <w:r>
        <w:rPr/>
        <w:t xml:space="preserve">decision</w:t>
      </w:r>
      <w:r>
        <w:rPr/>
        <w:t xml:space="preserve"> as the response variable and </w:t>
      </w:r>
      <w:r>
        <w:rPr/>
        <w:t xml:space="preserve">gender</w:t>
      </w:r>
      <w:r>
        <w:rPr/>
        <w:t xml:space="preserve"> as the explanatory variable. We do so using </w:t>
      </w:r>
      <w:r>
        <w:rPr/>
        <w:t xml:space="preserve">formula = dependent ~ independent</w:t>
      </w:r>
      <w:r>
        <w:rPr/>
        <w:t xml:space="preserve"> where </w:t>
      </w:r>
      <w:r>
        <w:rPr/>
        <w:t xml:space="preserve">dependent</w:t>
      </w:r>
      <w:r>
        <w:rPr/>
        <w:t xml:space="preserve"> is the name of the dependent variable in the data frame and </w:t>
      </w:r>
      <w:r>
        <w:rPr/>
        <w:t xml:space="preserve">explanatory</w:t>
      </w:r>
      <w:r>
        <w:rPr/>
        <w:t xml:space="preserve"> is the name of the explanatory variable. So in our case it is </w:t>
      </w:r>
      <w:r>
        <w:rPr/>
        <w:t xml:space="preserve">decision ~ gender</w:t>
      </w:r>
      <w:r>
        <w:rPr/>
        <w:t xml:space="preserve">.</w:t>
      </w:r>
    </w:p>
    <w:p>
      <w:pPr>
        <w:spacing w:lineRule="auto"/>
      </w:pPr>
      <w:r>
        <w:rPr/>
        <w:t xml:space="preserve">Furthermore, since we are interested in the proportion of résumés </w:t>
      </w:r>
      <w:r>
        <w:rPr/>
        <w:t xml:space="preserve">"promoted"</w:t>
      </w:r>
      <w:r>
        <w:rPr/>
        <w:t xml:space="preserve">, and not the proportion of résumés not promoted, we set the argument </w:t>
      </w:r>
      <w:r>
        <w:rPr/>
        <w:t xml:space="preserve">success</w:t>
      </w:r>
      <w:r>
        <w:rPr/>
        <w:t xml:space="preserve"> to </w:t>
      </w:r>
      <w:r>
        <w:rPr/>
        <w:t xml:space="preserve">"promoted"</w:t>
      </w:r>
      <w:r>
        <w:rPr/>
        <w:t xml:space="preserve">.</w:t>
      </w:r>
    </w:p>
    <w:p>
      <w:pPr>
        <w:spacing w:lineRule="auto"/>
      </w:pPr>
      <w:r>
        <w:rPr>
          <w:rFonts w:ascii="Courier" w:hAnsi="Courier"/>
        </w:rPr>
        <w:t xml:space="preserve">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p>
    <w:p>
      <w:pPr>
        <w:spacing w:lineRule="auto"/>
      </w:pPr>
      <w:r>
        <w:rPr>
          <w:rFonts w:ascii="Courier" w:hAnsi="Courier"/>
        </w:rPr>
        <w:t xml:space="preserve">Response: decision (factor)  Explanatory: gender (factor)  # A tibble: 48 × 2     decision gender             1 promoted male     2 promoted male     3 promoted male     4 promoted male     5 promoted male     6 promoted male     7 promoted male     8 promoted male     9 promoted male    10 promoted male    # … with 38 more rows</w:t>
      </w:r>
    </w:p>
    <w:p>
      <w:pPr>
        <w:spacing w:lineRule="auto"/>
      </w:pPr>
      <w:r>
        <w:rPr/>
        <w:t xml:space="preserve">Again, notice how the </w:t>
      </w:r>
      <w:r>
        <w:rPr/>
        <w:t xml:space="preserve">promotions</w:t>
      </w:r>
      <w:r>
        <w:rPr/>
        <w:t xml:space="preserve"> data itself doesn’t change, but the </w:t>
      </w:r>
      <w:r>
        <w:rPr/>
        <w:t xml:space="preserve">Response: decision (factor)</w:t>
      </w:r>
      <w:r>
        <w:rPr/>
        <w:t xml:space="preserve"> and </w:t>
      </w:r>
      <w:r>
        <w:rPr/>
        <w:t xml:space="preserve">Explanatory: gender (factor)</w:t>
      </w:r>
      <w:r>
        <w:rPr/>
        <w:t xml:space="preserve"> meta-data do. This is similar to how the </w:t>
      </w:r>
      <w:r>
        <w:rPr/>
        <w:t xml:space="preserve">group_by()</w:t>
      </w:r>
      <w:r>
        <w:rPr/>
        <w:t xml:space="preserve"> verb from </w:t>
      </w:r>
      <w:r>
        <w:rPr/>
        <w:t xml:space="preserve">dplyr</w:t>
      </w:r>
      <w:r>
        <w:rPr/>
        <w:t xml:space="preserve"> doesn’t change the data, but only adds “grouping” meta-data.</w:t>
      </w:r>
    </w:p>
    <w:p>
      <w:pPr>
        <w:pStyle w:val="Heading3"/>
        <w:spacing w:lineRule="auto"/>
      </w:pPr>
      <w:r>
        <w:rPr/>
        <w:t xml:space="preserve">hypothesize</w:t>
      </w:r>
      <w:r>
        <w:rPr/>
        <w:t xml:space="preserve"> the null</w:t>
      </w:r>
    </w:p>
    <w:p>
      <w:pPr>
        <w:spacing w:lineRule="auto"/>
      </w:pPr>
      <w:r>
        <w:rPr/>
        <w:t xml:space="preserve">In order to conduct hypothesis tests using the infer workflow, we need a new step not present for confidence intervals: </w:t>
      </w:r>
      <w:r>
        <w:rPr/>
        <w:t xml:space="preserve">hypothesize()</w:t>
      </w:r>
      <w:r>
        <w:rPr/>
        <w:t xml:space="preserve">. Recall from earlier that our hypothesis test was:</w:t>
      </w:r>
    </w:p>
    <w:p>
      <w:pPr>
        <w:numPr>
          <w:ilvl w:val="0"/>
          <w:numId w:val="5"/>
        </w:numPr>
        <w:spacing w:lineRule="auto"/>
      </w:pPr>
      <w:r>
        <w:rPr/>
        <w:t xml:space="preserve">H</w:t>
      </w:r>
      <w:r>
        <w:rPr/>
        <w:t xml:space="preserve">0</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 0</w:t>
      </w:r>
    </w:p>
    <w:p>
      <w:pPr>
        <w:numPr>
          <w:ilvl w:val="0"/>
          <w:numId w:val="5"/>
        </w:numPr>
        <w:spacing w:lineRule="auto"/>
      </w:pPr>
      <w:r>
        <w:rPr/>
        <w:t xml:space="preserve">H</w:t>
      </w:r>
      <w:r>
        <w:rPr/>
        <w:t xml:space="preserve">A</w:t>
      </w:r>
      <w:r>
        <w:rPr/>
        <w:t xml:space="preserve">: </w:t>
      </w:r>
      <w:r>
        <w:rPr/>
        <w:t xml:space="preserve">p</w:t>
      </w:r>
      <w:r>
        <w:rPr>
          <w:vertAlign w:val="subscript"/>
        </w:rPr>
        <w:t xml:space="preserve">m</w:t>
      </w:r>
      <w:r>
        <w:rPr/>
        <w:t xml:space="preserve"> - </w:t>
      </w:r>
      <w:r>
        <w:rPr/>
        <w:t xml:space="preserve">p</w:t>
      </w:r>
      <w:r>
        <w:rPr>
          <w:vertAlign w:val="subscript"/>
        </w:rPr>
        <w:t xml:space="preserve">f </w:t>
      </w:r>
      <w:r>
        <w:rPr/>
        <w:t xml:space="preserve">&gt; 0</w:t>
      </w:r>
    </w:p>
    <w:p>
      <w:pPr>
        <w:spacing w:lineRule="auto"/>
      </w:pPr>
      <w:r>
        <w:rPr/>
        <w:t xml:space="preserve">In other words, the null hypothesis </w:t>
      </w:r>
      <w:r>
        <w:rPr/>
        <w:t xml:space="preserve">H</w:t>
      </w:r>
      <w:r>
        <w:rPr/>
        <w:t xml:space="preserve">0</w:t>
      </w:r>
      <w:r>
        <w:rPr/>
        <w:t xml:space="preserve"> corresponding to our “hypothesized universe” stated that there was no difference in gender-based discrimination rates. We set this null hypothesis </w:t>
      </w:r>
      <w:r>
        <w:rPr/>
        <w:t xml:space="preserve">H</w:t>
      </w:r>
      <w:r>
        <w:rPr/>
        <w:t xml:space="preserve">0</w:t>
      </w:r>
      <w:r>
        <w:rPr/>
        <w:t xml:space="preserve"> in our </w:t>
      </w:r>
      <w:r>
        <w:rPr/>
        <w:t xml:space="preserve">infer</w:t>
      </w:r>
      <w:r>
        <w:rPr/>
        <w:t xml:space="preserve"> workflow using the null argument of the </w:t>
      </w:r>
      <w:r>
        <w:rPr/>
        <w:t xml:space="preserve">hypothesize()</w:t>
      </w:r>
      <w:r>
        <w:rPr/>
        <w:t xml:space="preserve"> function to either:</w:t>
      </w:r>
    </w:p>
    <w:p>
      <w:pPr>
        <w:numPr>
          <w:ilvl w:val="0"/>
          <w:numId w:val="6"/>
        </w:numPr>
        <w:spacing w:lineRule="auto"/>
      </w:pPr>
      <w:r>
        <w:rPr/>
        <w:t xml:space="preserve">"point"</w:t>
      </w:r>
      <w:r>
        <w:rPr/>
        <w:t xml:space="preserve"> for hypotheses involving a single sample or</w:t>
      </w:r>
    </w:p>
    <w:p>
      <w:pPr>
        <w:numPr>
          <w:ilvl w:val="0"/>
          <w:numId w:val="6"/>
        </w:numPr>
        <w:spacing w:lineRule="auto"/>
      </w:pPr>
      <w:r>
        <w:rPr/>
        <w:t xml:space="preserve">"independence"</w:t>
      </w:r>
      <w:r>
        <w:rPr/>
        <w:t xml:space="preserve"> for hypotheses involving two samples.</w:t>
      </w:r>
    </w:p>
    <w:p>
      <w:pPr>
        <w:spacing w:lineRule="auto"/>
      </w:pPr>
      <w:r>
        <w:rPr/>
        <w:t xml:space="preserve">In our case, since we have two samples (the résumés with “male” and “female” names), we set </w:t>
      </w:r>
      <w:r>
        <w:rPr/>
        <w:t xml:space="preserve">null = "independence"</w:t>
      </w:r>
      <w:r>
        <w:rPr/>
        <w:t xml:space="preserve">.</w:t>
      </w:r>
    </w:p>
    <w:p>
      <w:pPr>
        <w:spacing w:lineRule="auto"/>
      </w:pPr>
      <w:r>
        <w:rPr>
          <w:rFonts w:ascii="Courier" w:hAnsi="Courier"/>
        </w:rPr>
        <w:t xml:space="preserve">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w:t>
      </w:r>
    </w:p>
    <w:p>
      <w:pPr>
        <w:spacing w:lineRule="auto"/>
      </w:pPr>
      <w:r>
        <w:rPr>
          <w:rFonts w:ascii="Courier" w:hAnsi="Courier"/>
        </w:rPr>
        <w:t xml:space="preserve">Response: decision (factor)  Explanatory: gender (factor)  Null Hypothesis: independence  # A tibble: 48 × 2     decision gender             1 promoted male     2 promoted male     3 promoted male     4 promoted male     5 promoted male     6 promoted male     7 promoted male     8 promoted male     9 promoted male    10 promoted male    # … with 38 more rows</w:t>
      </w:r>
    </w:p>
    <w:p>
      <w:pPr>
        <w:spacing w:lineRule="auto"/>
      </w:pPr>
      <w:r>
        <w:rPr/>
        <w:t xml:space="preserve">Again, the data has not changed yet. This will occur at the upcoming </w:t>
      </w:r>
      <w:r>
        <w:rPr/>
        <w:t xml:space="preserve">generate()</w:t>
      </w:r>
      <w:r>
        <w:rPr/>
        <w:t xml:space="preserve"> step; we’re merely setting meta-data for now.</w:t>
      </w:r>
    </w:p>
    <w:p>
      <w:pPr>
        <w:spacing w:lineRule="auto"/>
      </w:pPr>
      <w:r>
        <w:rPr/>
        <w:t xml:space="preserve">Where do the terms </w:t>
      </w:r>
      <w:r>
        <w:rPr/>
        <w:t xml:space="preserve">"point"</w:t>
      </w:r>
      <w:r>
        <w:rPr/>
        <w:t xml:space="preserve"> and </w:t>
      </w:r>
      <w:r>
        <w:rPr/>
        <w:t xml:space="preserve">"independence"</w:t>
      </w:r>
      <w:r>
        <w:rPr/>
        <w:t xml:space="preserve"> come from? These are two technical statistical terms. The term </w:t>
      </w:r>
      <w:r>
        <w:rPr/>
        <w:t xml:space="preserve">“point”</w:t>
      </w:r>
      <w:r>
        <w:rPr/>
        <w:t xml:space="preserve"> relates from the fact that for a single group of observations, you will test the value of a single point. The term “independence” relates to the fact that for two groups of observations, you are testing whether or not the response variable is </w:t>
      </w:r>
      <w:r>
        <w:rPr/>
        <w:t xml:space="preserve">independent</w:t>
      </w:r>
      <w:r>
        <w:rPr/>
        <w:t xml:space="preserve"> of the explanatory variable that assigns the groups. In our case, we are testing whether the </w:t>
      </w:r>
      <w:r>
        <w:rPr/>
        <w:t xml:space="preserve">decision</w:t>
      </w:r>
      <w:r>
        <w:rPr/>
        <w:t xml:space="preserve"> response variable is “independent” of the explanatory variable </w:t>
      </w:r>
      <w:r>
        <w:rPr/>
        <w:t xml:space="preserve">gender</w:t>
      </w:r>
      <w:r>
        <w:rPr/>
        <w:t xml:space="preserve"> that assigns each résumé to either of the two groups.</w:t>
      </w:r>
    </w:p>
    <w:p>
      <w:pPr>
        <w:pStyle w:val="Heading3"/>
        <w:spacing w:lineRule="auto"/>
      </w:pPr>
      <w:r>
        <w:rPr/>
        <w:t xml:space="preserve">generate</w:t>
      </w:r>
      <w:r>
        <w:rPr/>
        <w:t xml:space="preserve"> replicates</w:t>
      </w:r>
    </w:p>
    <w:p>
      <w:pPr>
        <w:spacing w:lineRule="auto"/>
      </w:pPr>
      <w:r>
        <w:rPr/>
        <w:t xml:space="preserve">After we </w:t>
      </w:r>
      <w:r>
        <w:rPr/>
        <w:t xml:space="preserve">hypothesize()</w:t>
      </w:r>
      <w:r>
        <w:rPr/>
        <w:t xml:space="preserve"> the null hypothesis, we </w:t>
      </w:r>
      <w:r>
        <w:rPr/>
        <w:t xml:space="preserve">generate()</w:t>
      </w:r>
      <w:r>
        <w:rPr/>
        <w:t xml:space="preserve"> replicates of “shuffled” datasets assuming the null hypothesis is true. We do this by repeating the shuffling exercise you performed in Section 9.1 several times. Instead of merely doing it 16 times (like in the null distribution from earlier), let’s use the computer to repeat this 1000 times by setting </w:t>
      </w:r>
      <w:r>
        <w:rPr/>
        <w:t xml:space="preserve">reps = 1000</w:t>
      </w:r>
      <w:r>
        <w:rPr/>
        <w:t xml:space="preserve"> in the </w:t>
      </w:r>
      <w:r>
        <w:rPr/>
        <w:t xml:space="preserve">generate()</w:t>
      </w:r>
      <w:r>
        <w:rPr/>
        <w:t xml:space="preserve"> function. However, unlike for confidence intervals where we generated replicates using </w:t>
      </w:r>
      <w:r>
        <w:rPr/>
        <w:t xml:space="preserve">type = "bootstrap"</w:t>
      </w:r>
      <w:r>
        <w:rPr/>
        <w:t xml:space="preserve"> resampling with replacement, we’ll now perform shuffles/permutations by setting </w:t>
      </w:r>
      <w:r>
        <w:rPr/>
        <w:t xml:space="preserve">type = "permute"</w:t>
      </w:r>
      <w:r>
        <w:rPr/>
        <w:t xml:space="preserve">. Shuffles/permutations are a kind of resampling, but unlike the bootstrap method, they involve resampling </w:t>
      </w:r>
      <w:r>
        <w:rPr/>
        <w:t xml:space="preserve">without</w:t>
      </w:r>
      <w:r>
        <w:rPr/>
        <w:t xml:space="preserve"> replacement.</w:t>
      </w:r>
    </w:p>
    <w:p>
      <w:pPr>
        <w:spacing w:lineRule="auto"/>
      </w:pPr>
      <w:r>
        <w:rPr>
          <w:rFonts w:ascii="Courier" w:hAnsi="Courier"/>
        </w:rPr>
        <w:t xml:space="preserve">promotions_generate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 </w:t>
      </w:r>
      <w:r>
        <w:rPr>
          <w:rFonts w:ascii="Courier" w:hAnsi="Courier"/>
        </w:rPr>
        <w:t xml:space="preserve">%&gt;%</w:t>
      </w:r>
      <w:r>
        <w:rPr>
          <w:rFonts w:ascii="Courier" w:hAnsi="Courier"/>
        </w:rPr>
        <w:t xml:space="preserve">generate</w:t>
      </w:r>
      <w:r>
        <w:rPr>
          <w:rFonts w:ascii="Courier" w:hAnsi="Courier"/>
        </w:rPr>
        <w:t xml:space="preserve">(</w:t>
      </w:r>
      <w:r>
        <w:rPr>
          <w:rFonts w:ascii="Courier" w:hAnsi="Courier"/>
        </w:rPr>
        <w:t xml:space="preserve">reps =</w:t>
      </w:r>
      <w:r>
        <w:rPr>
          <w:rFonts w:ascii="Courier" w:hAnsi="Courier"/>
        </w:rPr>
        <w:t xml:space="preserve">1000</w:t>
      </w:r>
      <w:r>
        <w:rPr>
          <w:rFonts w:ascii="Courier" w:hAnsi="Courier"/>
        </w:rPr>
        <w:t xml:space="preserve">, </w:t>
      </w:r>
      <w:r>
        <w:rPr>
          <w:rFonts w:ascii="Courier" w:hAnsi="Courier"/>
        </w:rPr>
        <w:t xml:space="preserve">type =</w:t>
      </w:r>
      <w:r>
        <w:rPr>
          <w:rFonts w:ascii="Courier" w:hAnsi="Courier"/>
        </w:rPr>
        <w:t xml:space="preserve">"permute"</w:t>
      </w:r>
      <w:r>
        <w:rPr>
          <w:rFonts w:ascii="Courier" w:hAnsi="Courier"/>
        </w:rPr>
        <w:t xml:space="preserve">)</w:t>
      </w:r>
      <w:r>
        <w:rPr>
          <w:rFonts w:ascii="Courier" w:hAnsi="Courier"/>
        </w:rPr>
        <w:t xml:space="preserve">nrow</w:t>
      </w:r>
      <w:r>
        <w:rPr>
          <w:rFonts w:ascii="Courier" w:hAnsi="Courier"/>
        </w:rPr>
        <w:t xml:space="preserve">(promotions_generate)</w:t>
      </w:r>
    </w:p>
    <w:p>
      <w:pPr>
        <w:spacing w:lineRule="auto"/>
      </w:pPr>
      <w:r>
        <w:rPr>
          <w:rFonts w:ascii="Courier" w:hAnsi="Courier"/>
        </w:rPr>
        <w:t xml:space="preserve">[1] 48000</w:t>
      </w:r>
    </w:p>
    <w:p>
      <w:pPr>
        <w:spacing w:lineRule="auto"/>
      </w:pPr>
      <w:r>
        <w:rPr/>
        <w:t xml:space="preserve">Observe that the resulting data frame has 48,000 rows. This is because we performed shuffles/permutations for each of the 48 rows 1000 times and 48,000 = 1000 *48. If you explore the </w:t>
      </w:r>
      <w:r>
        <w:rPr/>
        <w:t xml:space="preserve">promotions_generate</w:t>
      </w:r>
      <w:r>
        <w:rPr/>
        <w:t xml:space="preserve"> data frame with </w:t>
      </w:r>
      <w:r>
        <w:rPr/>
        <w:t xml:space="preserve">View()</w:t>
      </w:r>
      <w:r>
        <w:rPr/>
        <w:t xml:space="preserve">, you’ll notice that the variable </w:t>
      </w:r>
      <w:r>
        <w:rPr/>
        <w:t xml:space="preserve">replicate</w:t>
      </w:r>
      <w:r>
        <w:rPr/>
        <w:t xml:space="preserve"> indicates which resample each row belongs to. So it has the value </w:t>
      </w:r>
      <w:r>
        <w:rPr/>
        <w:t xml:space="preserve">1</w:t>
      </w:r>
      <w:r>
        <w:rPr/>
        <w:t xml:space="preserve"> 48 times, the value </w:t>
      </w:r>
      <w:r>
        <w:rPr/>
        <w:t xml:space="preserve">2</w:t>
      </w:r>
      <w:r>
        <w:rPr/>
        <w:t xml:space="preserve"> 48 times, all the way through to the value </w:t>
      </w:r>
      <w:r>
        <w:rPr/>
        <w:t xml:space="preserve">1000</w:t>
      </w:r>
      <w:r>
        <w:rPr/>
        <w:t xml:space="preserve"> 48 times.</w:t>
      </w:r>
    </w:p>
    <w:p>
      <w:pPr>
        <w:pStyle w:val="Heading3"/>
        <w:spacing w:lineRule="auto"/>
      </w:pPr>
      <w:r>
        <w:rPr/>
        <w:t xml:space="preserve">calculate</w:t>
      </w:r>
      <w:r>
        <w:rPr/>
        <w:t xml:space="preserve"> summary statistics</w:t>
      </w:r>
    </w:p>
    <w:p>
      <w:pPr>
        <w:spacing w:lineRule="auto"/>
      </w:pPr>
      <w:r>
        <w:rPr/>
        <w:t xml:space="preserve">Now that we have generated 1000 replicates of “shuffles” assuming the null hypothesis is true, let’s </w:t>
      </w:r>
      <w:r>
        <w:rPr/>
        <w:t xml:space="preserve">calculate()</w:t>
      </w:r>
      <w:r>
        <w:rPr/>
        <w:t xml:space="preserve"> the appropriate summary statistic for each of our 1000 shuffles. Remember that point estimates related to hypothesis testing have a specific name: </w:t>
      </w:r>
      <w:r>
        <w:rPr/>
        <w:t xml:space="preserve">test statistics</w:t>
      </w:r>
      <w:r>
        <w:rPr/>
        <w:t xml:space="preserve">. Since the unknown population parameter of interest is the difference in population proportions, the test statistic here is the difference in sample proportions.</w:t>
      </w:r>
    </w:p>
    <w:p>
      <w:pPr>
        <w:spacing w:lineRule="auto"/>
      </w:pPr>
      <w:r>
        <w:rPr/>
        <w:t xml:space="preserve">For each of our 1000 shuffles, we can calculate this test statistic by setting </w:t>
      </w:r>
      <w:r>
        <w:rPr/>
        <w:t xml:space="preserve">stat = "diff in props"</w:t>
      </w:r>
      <w:r>
        <w:rPr/>
        <w:t xml:space="preserve">. Furthermore, since we are interested in the extent to which males are promoted more often than females, we set </w:t>
      </w:r>
      <w:r>
        <w:rPr/>
        <w:t xml:space="preserve">order = c("male", "female")</w:t>
      </w:r>
      <w:r>
        <w:rPr/>
        <w:t xml:space="preserve">. The order of the subtraction does not matter, so long as you stay consistent throughout your analysis and tailor your interpretations accordingly.</w:t>
      </w:r>
    </w:p>
    <w:p>
      <w:pPr>
        <w:spacing w:lineRule="auto"/>
      </w:pPr>
      <w:r>
        <w:rPr/>
        <w:t xml:space="preserve">Let’s save the result in a data frame called </w:t>
      </w:r>
      <w:r>
        <w:rPr/>
        <w:t xml:space="preserve">null_distribution</w:t>
      </w:r>
      <w:r>
        <w:rPr/>
        <w:t xml:space="preserve">:</w:t>
      </w:r>
    </w:p>
    <w:p>
      <w:pPr>
        <w:spacing w:lineRule="auto"/>
      </w:pPr>
      <w:r>
        <w:rPr>
          <w:rFonts w:ascii="Courier" w:hAnsi="Courier"/>
        </w:rPr>
        <w:t xml:space="preserve">null_distribution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w:t>
      </w:r>
      <w:r>
        <w:rPr>
          <w:rFonts w:ascii="Courier" w:hAnsi="Courier"/>
        </w:rPr>
        <w:t xml:space="preserve">formula =</w:t>
      </w:r>
      <w:r>
        <w:rPr>
          <w:rFonts w:ascii="Courier" w:hAnsi="Courier"/>
        </w:rPr>
        <w:t xml:space="preserve"> 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hypothesize</w:t>
      </w:r>
      <w:r>
        <w:rPr>
          <w:rFonts w:ascii="Courier" w:hAnsi="Courier"/>
        </w:rPr>
        <w:t xml:space="preserve">(</w:t>
      </w:r>
      <w:r>
        <w:rPr>
          <w:rFonts w:ascii="Courier" w:hAnsi="Courier"/>
        </w:rPr>
        <w:t xml:space="preserve">null =</w:t>
      </w:r>
      <w:r>
        <w:rPr>
          <w:rFonts w:ascii="Courier" w:hAnsi="Courier"/>
        </w:rPr>
        <w:t xml:space="preserve">"independence"</w:t>
      </w:r>
      <w:r>
        <w:rPr>
          <w:rFonts w:ascii="Courier" w:hAnsi="Courier"/>
        </w:rPr>
        <w:t xml:space="preserve">) </w:t>
      </w:r>
      <w:r>
        <w:rPr>
          <w:rFonts w:ascii="Courier" w:hAnsi="Courier"/>
        </w:rPr>
        <w:t xml:space="preserve">%&gt;%</w:t>
      </w:r>
      <w:r>
        <w:rPr>
          <w:rFonts w:ascii="Courier" w:hAnsi="Courier"/>
        </w:rPr>
        <w:t xml:space="preserve">generate</w:t>
      </w:r>
      <w:r>
        <w:rPr>
          <w:rFonts w:ascii="Courier" w:hAnsi="Courier"/>
        </w:rPr>
        <w:t xml:space="preserve">(</w:t>
      </w:r>
      <w:r>
        <w:rPr>
          <w:rFonts w:ascii="Courier" w:hAnsi="Courier"/>
        </w:rPr>
        <w:t xml:space="preserve">reps =</w:t>
      </w:r>
      <w:r>
        <w:rPr>
          <w:rFonts w:ascii="Courier" w:hAnsi="Courier"/>
        </w:rPr>
        <w:t xml:space="preserve">1000</w:t>
      </w:r>
      <w:r>
        <w:rPr>
          <w:rFonts w:ascii="Courier" w:hAnsi="Courier"/>
        </w:rPr>
        <w:t xml:space="preserve">, </w:t>
      </w:r>
      <w:r>
        <w:rPr>
          <w:rFonts w:ascii="Courier" w:hAnsi="Courier"/>
        </w:rPr>
        <w:t xml:space="preserve">type =</w:t>
      </w:r>
      <w:r>
        <w:rPr>
          <w:rFonts w:ascii="Courier" w:hAnsi="Courier"/>
        </w:rPr>
        <w:t xml:space="preserve">"permute"</w:t>
      </w:r>
      <w:r>
        <w:rPr>
          <w:rFonts w:ascii="Courier" w:hAnsi="Courier"/>
        </w:rPr>
        <w:t xml:space="preserve">) </w:t>
      </w:r>
      <w:r>
        <w:rPr>
          <w:rFonts w:ascii="Courier" w:hAnsi="Courier"/>
        </w:rPr>
        <w:t xml:space="preserve">%&gt;%</w:t>
      </w:r>
      <w:r>
        <w:rPr>
          <w:rFonts w:ascii="Courier" w:hAnsi="Courier"/>
        </w:rPr>
        <w:t xml:space="preserve">calculate</w:t>
      </w:r>
      <w:r>
        <w:rPr>
          <w:rFonts w:ascii="Courier" w:hAnsi="Courier"/>
        </w:rPr>
        <w:t xml:space="preserve">(</w:t>
      </w:r>
      <w:r>
        <w:rPr>
          <w:rFonts w:ascii="Courier" w:hAnsi="Courier"/>
        </w:rPr>
        <w:t xml:space="preserve">stat =</w:t>
      </w:r>
      <w:r>
        <w:rPr>
          <w:rFonts w:ascii="Courier" w:hAnsi="Courier"/>
        </w:rPr>
        <w:t xml:space="preserve">"diff in props"</w:t>
      </w:r>
      <w:r>
        <w:rPr>
          <w:rFonts w:ascii="Courier" w:hAnsi="Courier"/>
        </w:rPr>
        <w:t xml:space="preserve">, </w:t>
      </w:r>
      <w:r>
        <w:rPr>
          <w:rFonts w:ascii="Courier" w:hAnsi="Courier"/>
        </w:rPr>
        <w:t xml:space="preserve">order =</w:t>
      </w:r>
      <w:r>
        <w:rPr>
          <w:rFonts w:ascii="Courier" w:hAnsi="Courier"/>
        </w:rPr>
        <w:t xml:space="preserve">c</w:t>
      </w:r>
      <w:r>
        <w:rPr>
          <w:rFonts w:ascii="Courier" w:hAnsi="Courier"/>
        </w:rPr>
        <w:t xml:space="preserve">(</w:t>
      </w:r>
      <w:r>
        <w:rPr>
          <w:rFonts w:ascii="Courier" w:hAnsi="Courier"/>
        </w:rPr>
        <w:t xml:space="preserve">"male"</w:t>
      </w:r>
      <w:r>
        <w:rPr>
          <w:rFonts w:ascii="Courier" w:hAnsi="Courier"/>
        </w:rPr>
        <w:t xml:space="preserve">, </w:t>
      </w:r>
      <w:r>
        <w:rPr>
          <w:rFonts w:ascii="Courier" w:hAnsi="Courier"/>
        </w:rPr>
        <w:t xml:space="preserve">"female"</w:t>
      </w:r>
      <w:r>
        <w:rPr>
          <w:rFonts w:ascii="Courier" w:hAnsi="Courier"/>
        </w:rPr>
        <w:t xml:space="preserve">))</w:t>
      </w:r>
      <w:r>
        <w:rPr>
          <w:rFonts w:ascii="Courier" w:hAnsi="Courier"/>
        </w:rPr>
        <w:t xml:space="preserve">null_distribution</w:t>
      </w:r>
    </w:p>
    <w:p>
      <w:pPr>
        <w:spacing w:lineRule="auto"/>
      </w:pPr>
      <w:r>
        <w:rPr>
          <w:rFonts w:ascii="Courier" w:hAnsi="Courier"/>
        </w:rPr>
        <w:t xml:space="preserve"># A tibble: 1,000 × 2     replicate       stat                  1         1 -0.0416667   2         2 -0.125       3         3 -0.125       4         4 -0.0416667   5         5 -0.0416667   6         6 -0.125       7         7 -0.125       8         8 -0.125       9         9 -0.0416667  10        10 -0.0416667  # … with 990 more rows</w:t>
      </w:r>
    </w:p>
    <w:p>
      <w:pPr>
        <w:spacing w:lineRule="auto"/>
      </w:pPr>
      <w:r>
        <w:rPr/>
        <w:t xml:space="preserve">Observe that we have 1000 values of </w:t>
      </w:r>
      <w:r>
        <w:rPr/>
        <w:t xml:space="preserve">stat</w:t>
      </w:r>
      <w:r>
        <w:rPr/>
        <w:t xml:space="preserve">, each representing one instance of differences between male promotion and female promotion in a hypothesized world of no gender discrimination. Observe as well that we chose the name of this data frame carefully: </w:t>
      </w:r>
      <w:r>
        <w:rPr/>
        <w:t xml:space="preserve">null_distribution</w:t>
      </w:r>
      <w:r>
        <w:rPr/>
        <w:t xml:space="preserve">.</w:t>
      </w:r>
    </w:p>
    <w:p>
      <w:pPr>
        <w:spacing w:lineRule="auto"/>
      </w:pPr>
      <w:r>
        <w:rPr/>
        <w:t xml:space="preserve">What was the </w:t>
      </w:r>
      <w:r>
        <w:rPr/>
        <w:t xml:space="preserve">observed</w:t>
      </w:r>
      <w:r>
        <w:rPr/>
        <w:t xml:space="preserve"> difference in promotion rates? Earlier, we computed this observed difference by hand to be 0.875 - 0.583 = 0.292 = 29.2%. We can also compute this value using the previous </w:t>
      </w:r>
      <w:r>
        <w:rPr/>
        <w:t xml:space="preserve">infer</w:t>
      </w:r>
      <w:r>
        <w:rPr/>
        <w:t xml:space="preserve"> code but with the </w:t>
      </w:r>
      <w:r>
        <w:rPr/>
        <w:t xml:space="preserve">hypothesize()</w:t>
      </w:r>
      <w:r>
        <w:rPr/>
        <w:t xml:space="preserve"> and </w:t>
      </w:r>
      <w:r>
        <w:rPr/>
        <w:t xml:space="preserve">generate()</w:t>
      </w:r>
      <w:r>
        <w:rPr/>
        <w:t xml:space="preserve"> steps removed. Let’s save this in </w:t>
      </w:r>
      <w:r>
        <w:rPr/>
        <w:t xml:space="preserve">obs_diff_prop</w:t>
      </w:r>
      <w:r>
        <w:rPr/>
        <w:t xml:space="preserve">:</w:t>
      </w:r>
    </w:p>
    <w:p>
      <w:pPr>
        <w:spacing w:lineRule="auto"/>
      </w:pPr>
      <w:r>
        <w:rPr>
          <w:rFonts w:ascii="Courier" w:hAnsi="Courier"/>
        </w:rPr>
        <w:t xml:space="preserve">obs_diff_prop </w:t>
      </w:r>
      <w:r>
        <w:rPr>
          <w:rFonts w:ascii="Courier" w:hAnsi="Courier"/>
        </w:rPr>
        <w:t xml:space="preserve">&lt;-</w:t>
      </w:r>
      <w:r>
        <w:rPr>
          <w:rFonts w:ascii="Courier" w:hAnsi="Courier"/>
        </w:rPr>
        <w:t xml:space="preserve"> promotions </w:t>
      </w:r>
      <w:r>
        <w:rPr>
          <w:rFonts w:ascii="Courier" w:hAnsi="Courier"/>
        </w:rPr>
        <w:t xml:space="preserve">%&gt;%</w:t>
      </w:r>
      <w:r>
        <w:rPr>
          <w:rFonts w:ascii="Courier" w:hAnsi="Courier"/>
        </w:rPr>
        <w:t xml:space="preserve">specify</w:t>
      </w:r>
      <w:r>
        <w:rPr>
          <w:rFonts w:ascii="Courier" w:hAnsi="Courier"/>
        </w:rPr>
        <w:t xml:space="preserve">(decision </w:t>
      </w:r>
      <w:r>
        <w:rPr>
          <w:rFonts w:ascii="Courier" w:hAnsi="Courier"/>
        </w:rPr>
        <w:t xml:space="preserve">~</w:t>
      </w:r>
      <w:r>
        <w:rPr>
          <w:rFonts w:ascii="Courier" w:hAnsi="Courier"/>
        </w:rPr>
        <w:t xml:space="preserve"> gender, </w:t>
      </w:r>
      <w:r>
        <w:rPr>
          <w:rFonts w:ascii="Courier" w:hAnsi="Courier"/>
        </w:rPr>
        <w:t xml:space="preserve">success =</w:t>
      </w:r>
      <w:r>
        <w:rPr>
          <w:rFonts w:ascii="Courier" w:hAnsi="Courier"/>
        </w:rPr>
        <w:t xml:space="preserve">"promoted"</w:t>
      </w:r>
      <w:r>
        <w:rPr>
          <w:rFonts w:ascii="Courier" w:hAnsi="Courier"/>
        </w:rPr>
        <w:t xml:space="preserve">) </w:t>
      </w:r>
      <w:r>
        <w:rPr>
          <w:rFonts w:ascii="Courier" w:hAnsi="Courier"/>
        </w:rPr>
        <w:t xml:space="preserve">%&gt;%</w:t>
      </w:r>
      <w:r>
        <w:rPr>
          <w:rFonts w:ascii="Courier" w:hAnsi="Courier"/>
        </w:rPr>
        <w:t xml:space="preserve">calculate</w:t>
      </w:r>
      <w:r>
        <w:rPr>
          <w:rFonts w:ascii="Courier" w:hAnsi="Courier"/>
        </w:rPr>
        <w:t xml:space="preserve">(</w:t>
      </w:r>
      <w:r>
        <w:rPr>
          <w:rFonts w:ascii="Courier" w:hAnsi="Courier"/>
        </w:rPr>
        <w:t xml:space="preserve">stat =</w:t>
      </w:r>
      <w:r>
        <w:rPr>
          <w:rFonts w:ascii="Courier" w:hAnsi="Courier"/>
        </w:rPr>
        <w:t xml:space="preserve">"diff in props"</w:t>
      </w:r>
      <w:r>
        <w:rPr>
          <w:rFonts w:ascii="Courier" w:hAnsi="Courier"/>
        </w:rPr>
        <w:t xml:space="preserve">, </w:t>
      </w:r>
      <w:r>
        <w:rPr>
          <w:rFonts w:ascii="Courier" w:hAnsi="Courier"/>
        </w:rPr>
        <w:t xml:space="preserve">order =</w:t>
      </w:r>
      <w:r>
        <w:rPr>
          <w:rFonts w:ascii="Courier" w:hAnsi="Courier"/>
        </w:rPr>
        <w:t xml:space="preserve">c</w:t>
      </w:r>
      <w:r>
        <w:rPr>
          <w:rFonts w:ascii="Courier" w:hAnsi="Courier"/>
        </w:rPr>
        <w:t xml:space="preserve">(</w:t>
      </w:r>
      <w:r>
        <w:rPr>
          <w:rFonts w:ascii="Courier" w:hAnsi="Courier"/>
        </w:rPr>
        <w:t xml:space="preserve">"male"</w:t>
      </w:r>
      <w:r>
        <w:rPr>
          <w:rFonts w:ascii="Courier" w:hAnsi="Courier"/>
        </w:rPr>
        <w:t xml:space="preserve">, </w:t>
      </w:r>
      <w:r>
        <w:rPr>
          <w:rFonts w:ascii="Courier" w:hAnsi="Courier"/>
        </w:rPr>
        <w:t xml:space="preserve">"female"</w:t>
      </w:r>
      <w:r>
        <w:rPr>
          <w:rFonts w:ascii="Courier" w:hAnsi="Courier"/>
        </w:rPr>
        <w:t xml:space="preserve">))</w:t>
      </w:r>
      <w:r>
        <w:rPr>
          <w:rFonts w:ascii="Courier" w:hAnsi="Courier"/>
        </w:rPr>
        <w:t xml:space="preserve">obs_diff_prop</w:t>
      </w:r>
    </w:p>
    <w:p>
      <w:pPr>
        <w:spacing w:lineRule="auto"/>
      </w:pPr>
      <w:r>
        <w:rPr>
          <w:rFonts w:ascii="Courier" w:hAnsi="Courier"/>
        </w:rPr>
        <w:t xml:space="preserve">Response: decision (factor)  Explanatory: gender (factor)  # A tibble: 1 × 1        stat         1 0.291667</w:t>
      </w:r>
    </w:p>
    <w:p>
      <w:pPr>
        <w:pStyle w:val="Heading3"/>
        <w:spacing w:lineRule="auto"/>
      </w:pPr>
      <w:r>
        <w:rPr/>
        <w:t xml:space="preserve">visualize</w:t>
      </w:r>
      <w:r>
        <w:rPr/>
        <w:t xml:space="preserve"> the </w:t>
      </w:r>
      <w:r>
        <w:rPr/>
        <w:t xml:space="preserve">p</w:t>
      </w:r>
      <w:r>
        <w:rPr/>
        <w:t xml:space="preserve">-value</w:t>
      </w:r>
    </w:p>
    <w:p>
      <w:pPr>
        <w:spacing w:lineRule="auto"/>
      </w:pPr>
      <w:r>
        <w:rPr/>
        <w:t xml:space="preserve">The final step is to measure how surprised we are by a promotion difference of 29.2% in a hypothesized universe of no gender discrimination. If the observed difference of 0.292 is highly unlikely, then we would be inclined to reject the validity of our hypothesized universe.</w:t>
      </w:r>
    </w:p>
    <w:p>
      <w:pPr>
        <w:spacing w:lineRule="auto"/>
      </w:pPr>
      <w:r>
        <w:rPr/>
        <w:t xml:space="preserve">We start by visualizing the null distribution of our 1000 measured differences using </w:t>
      </w:r>
      <w:r>
        <w:rPr/>
        <w:t xml:space="preserve">visualize()</w:t>
      </w:r>
      <w:r>
        <w:rPr/>
        <w:t xml:space="preserve">. Recall that these are values of the difference in promotion rates assuming </w:t>
      </w:r>
      <w:r>
        <w:rPr/>
        <w:t xml:space="preserve">H</w:t>
      </w:r>
      <w:r>
        <w:rPr>
          <w:vertAlign w:val="subscript"/>
        </w:rPr>
        <w:t xml:space="preserve">0</w:t>
      </w:r>
      <w:r>
        <w:rPr/>
        <w:t xml:space="preserve"> is true. This corresponds to being in our hypothesized universe of no gender discrimination.</w:t>
      </w:r>
    </w:p>
    <w:p>
      <w:pPr>
        <w:spacing w:lineRule="auto"/>
      </w:pPr>
      <w:r>
        <w:rPr>
          <w:rFonts w:ascii="Courier" w:hAnsi="Courier"/>
        </w:rPr>
        <w:t xml:space="preserve">visualize</w:t>
      </w:r>
      <w:r>
        <w:rPr>
          <w:rFonts w:ascii="Courier" w:hAnsi="Courier"/>
        </w:rPr>
        <w:t xml:space="preserve">(null_distribution, </w:t>
      </w:r>
      <w:r>
        <w:rPr>
          <w:rFonts w:ascii="Courier" w:hAnsi="Courier"/>
        </w:rPr>
        <w:t xml:space="preserve">bins =</w:t>
      </w:r>
      <w:r>
        <w:rPr>
          <w:rFonts w:ascii="Courier" w:hAnsi="Courier"/>
        </w:rPr>
        <w:t xml:space="preserve">10</w:t>
      </w:r>
      <w:r>
        <w:rPr>
          <w:rFonts w:ascii="Courier" w:hAnsi="Courier"/>
        </w:rPr>
        <w:t xml:space="preserve">)</w:t>
      </w:r>
    </w:p>
    <w:p>
      <w:pPr>
        <w:spacing w:lineRule="auto"/>
      </w:pPr>
      <w:r>
        <w:rPr/>
        <w:t xml:space="preserve">Let’s now add to this visualization what happened in real life: the observed difference in promotion rates of 0.875 - 0.583 = 0.292 = 29.2%. Let’s use the </w:t>
      </w:r>
      <w:r>
        <w:rPr/>
        <w:t xml:space="preserve">shade_p_value()</w:t>
      </w:r>
      <w:r>
        <w:rPr/>
        <w:t xml:space="preserve"> function with </w:t>
      </w:r>
      <w:r>
        <w:rPr/>
        <w:t xml:space="preserve">obs_stat</w:t>
      </w:r>
      <w:r>
        <w:rPr/>
        <w:t xml:space="preserve"> set to the observed test statistic value we saved in </w:t>
      </w:r>
      <w:r>
        <w:rPr/>
        <w:t xml:space="preserve">obs_diff_prop</w:t>
      </w:r>
      <w:r>
        <w:rPr/>
        <w:t xml:space="preserve">.</w:t>
      </w:r>
    </w:p>
    <w:p>
      <w:pPr>
        <w:spacing w:lineRule="auto"/>
      </w:pPr>
      <w:r>
        <w:rPr/>
        <w:t xml:space="preserve">Furthermore, we’ll set the </w:t>
      </w:r>
      <w:r>
        <w:rPr/>
        <w:t xml:space="preserve">direction = "right"</w:t>
      </w:r>
      <w:r>
        <w:rPr/>
        <w:t xml:space="preserve"> reflecting our alternative hypothesis </w:t>
      </w:r>
      <w:r>
        <w:rPr/>
        <w:t xml:space="preserve">H</w:t>
      </w:r>
      <w:r>
        <w:rPr>
          <w:vertAlign w:val="subscript"/>
        </w:rPr>
        <w:t xml:space="preserve">A</w:t>
      </w:r>
      <w:r>
        <w:rPr/>
        <w:t xml:space="preserve">: p</w:t>
      </w:r>
      <w:r>
        <w:rPr>
          <w:vertAlign w:val="subscript"/>
        </w:rPr>
        <w:t xml:space="preserve">m </w:t>
      </w:r>
      <w:r>
        <w:rPr/>
        <w:t xml:space="preserve">− p</w:t>
      </w:r>
      <w:r>
        <w:rPr>
          <w:vertAlign w:val="subscript"/>
        </w:rPr>
        <w:t xml:space="preserve">f</w:t>
      </w:r>
      <w:r>
        <w:rPr/>
        <w:t xml:space="preserve"> &gt; 0. Recall our alternative hypothesis is that there is a difference in promotion rates </w:t>
      </w:r>
      <w:r>
        <w:rPr>
          <w:b/>
        </w:rPr>
        <w:t xml:space="preserve">in favor of résumés with male names</w:t>
      </w:r>
      <w:r>
        <w:rPr/>
        <w:t xml:space="preserve">. “More extreme” here corresponds to differences that are “bigger” or “more positive” or “more to the right.” Hence we set the direction argument of </w:t>
      </w:r>
      <w:r>
        <w:rPr/>
        <w:t xml:space="preserve">shade_p_value()</w:t>
      </w:r>
      <w:r>
        <w:rPr/>
        <w:t xml:space="preserve"> to be </w:t>
      </w:r>
      <w:r>
        <w:rPr/>
        <w:t xml:space="preserve">"right"</w:t>
      </w:r>
      <w:r>
        <w:rPr/>
        <w:t xml:space="preserve">.</w:t>
      </w:r>
    </w:p>
    <w:p>
      <w:pPr>
        <w:spacing w:lineRule="auto"/>
      </w:pPr>
      <w:r>
        <w:rPr>
          <w:rFonts w:ascii="Courier" w:hAnsi="Courier"/>
        </w:rPr>
        <w:t xml:space="preserve">visualize</w:t>
      </w:r>
      <w:r>
        <w:rPr>
          <w:rFonts w:ascii="Courier" w:hAnsi="Courier"/>
        </w:rPr>
        <w:t xml:space="preserve">(null_distribution, </w:t>
      </w:r>
      <w:r>
        <w:rPr>
          <w:rFonts w:ascii="Courier" w:hAnsi="Courier"/>
        </w:rPr>
        <w:t xml:space="preserve">bins =</w:t>
      </w:r>
      <w:r>
        <w:rPr>
          <w:rFonts w:ascii="Courier" w:hAnsi="Courier"/>
        </w:rPr>
        <w:t xml:space="preserve">10</w:t>
      </w:r>
      <w:r>
        <w:rPr>
          <w:rFonts w:ascii="Courier" w:hAnsi="Courier"/>
        </w:rPr>
        <w:t xml:space="preserve">) </w:t>
      </w:r>
      <w:r>
        <w:rPr>
          <w:rFonts w:ascii="Courier" w:hAnsi="Courier"/>
        </w:rPr>
        <w:t xml:space="preserve">+</w:t>
      </w:r>
      <w:r>
        <w:rPr>
          <w:rFonts w:ascii="Courier" w:hAnsi="Courier"/>
        </w:rPr>
        <w:t xml:space="preserve">shade_p_value</w:t>
      </w:r>
      <w:r>
        <w:rPr>
          <w:rFonts w:ascii="Courier" w:hAnsi="Courier"/>
        </w:rPr>
        <w:t xml:space="preserve">(</w:t>
      </w:r>
      <w:r>
        <w:rPr>
          <w:rFonts w:ascii="Courier" w:hAnsi="Courier"/>
        </w:rPr>
        <w:t xml:space="preserve">obs_stat =</w:t>
      </w:r>
      <w:r>
        <w:rPr>
          <w:rFonts w:ascii="Courier" w:hAnsi="Courier"/>
        </w:rPr>
        <w:t xml:space="preserve"> obs_diff_prop, </w:t>
      </w:r>
      <w:r>
        <w:rPr>
          <w:rFonts w:ascii="Courier" w:hAnsi="Courier"/>
        </w:rPr>
        <w:t xml:space="preserve">direction =</w:t>
      </w:r>
      <w:r>
        <w:rPr>
          <w:rFonts w:ascii="Courier" w:hAnsi="Courier"/>
        </w:rPr>
        <w:t xml:space="preserve">"right"</w:t>
      </w:r>
      <w:r>
        <w:rPr>
          <w:rFonts w:ascii="Courier" w:hAnsi="Courier"/>
        </w:rPr>
        <w:t xml:space="preserve">)</w:t>
      </w:r>
    </w:p>
    <w:p>
      <w:pPr>
        <w:spacing w:lineRule="auto"/>
      </w:pPr>
      <w:r>
        <w:rPr/>
        <w:drawing>
          <wp:inline distB="0" distL="0" distR="0" distT="0">
            <wp:extent cx="5486400" cy="3131820"/>
            <wp:effectExtent b="0" l="0" r="0" t="0"/>
            <wp:docPr id="4" name="image-MnyHwulPBlpce5EBFV8F0.png"/>
            <a:graphic>
              <a:graphicData uri="http://schemas.openxmlformats.org/drawingml/2006/picture">
                <pic:pic>
                  <pic:nvPicPr>
                    <pic:cNvPr id="4" name="image-MnyHwulPBlpce5EBFV8F0.png" descr=""/>
                    <pic:cNvPicPr/>
                  </pic:nvPicPr>
                  <pic:blipFill>
                    <a:blip r:embed="rId14" cstate="print"/>
                    <a:srcRect b="0" l="0" r="0" t="0"/>
                    <a:stretch>
                      <a:fillRect/>
                    </a:stretch>
                  </pic:blipFill>
                  <pic:spPr>
                    <a:xfrm>
                      <a:off x="0" y="0"/>
                      <a:ext cx="5486400" cy="3131820"/>
                    </a:xfrm>
                    <a:prstGeom prst="rect"/>
                  </pic:spPr>
                </pic:pic>
              </a:graphicData>
            </a:graphic>
          </wp:inline>
        </w:drawing>
      </w:r>
    </w:p>
    <w:p>
      <w:pPr>
        <w:spacing w:lineRule="auto"/>
      </w:pPr>
      <w:r>
        <w:rPr/>
        <w:t xml:space="preserve">In the resulting figure, the solid dark line marks 0.292 = 29.2%. The shaded region to the right of that line is the </w:t>
      </w:r>
      <w:r>
        <w:rPr/>
        <w:t xml:space="preserve">p</w:t>
      </w:r>
      <w:r>
        <w:rPr/>
        <w:t xml:space="preserve">-value. Recall the definition of the p-value from earlier:</w:t>
      </w:r>
    </w:p>
    <w:p>
      <w:pPr>
        <w:spacing w:lineRule="auto"/>
      </w:pPr>
      <w:r>
        <w:rPr/>
        <w:t xml:space="preserve">A </w:t>
      </w:r>
      <w:r>
        <w:rPr/>
        <w:t xml:space="preserve">p</w:t>
      </w:r>
      <w:r>
        <w:rPr/>
        <w:t xml:space="preserve">-value is the probability of obtaining a test statistic just as or more extreme than the observed test statistic </w:t>
      </w:r>
      <w:r>
        <w:rPr/>
        <w:t xml:space="preserve">assuming the null hypothesis H</w:t>
      </w:r>
      <w:r>
        <w:rPr/>
        <w:t xml:space="preserve">0</w:t>
      </w:r>
      <w:r>
        <w:rPr/>
        <w:t xml:space="preserve"> is true</w:t>
      </w:r>
      <w:r>
        <w:rPr/>
        <w:t xml:space="preserve">.</w:t>
      </w:r>
    </w:p>
    <w:p>
      <w:pPr>
        <w:spacing w:lineRule="auto"/>
      </w:pPr>
      <w:r>
        <w:rPr/>
        <w:t xml:space="preserve">So judging by the shaded region in our figure, it seems we would somewhat rarely observe differences in promotion rates of 0.292 = 29.2% or more in a hypothesized universe of no gender discrimination. In other words, the </w:t>
      </w:r>
      <w:r>
        <w:rPr/>
        <w:t xml:space="preserve">p</w:t>
      </w:r>
      <w:r>
        <w:rPr/>
        <w:t xml:space="preserve">-value is somewhat small. Hence, we would be inclined to reject this hypothesized universe, or using statistical language we would “reject H</w:t>
      </w:r>
      <w:r>
        <w:rPr>
          <w:vertAlign w:val="subscript"/>
        </w:rPr>
        <w:t xml:space="preserve">0</w:t>
      </w:r>
      <w:r>
        <w:rPr/>
        <w:t xml:space="preserve">.”</w:t>
      </w:r>
    </w:p>
    <w:p>
      <w:pPr>
        <w:spacing w:lineRule="auto"/>
      </w:pPr>
      <w:r>
        <w:rPr/>
        <w:t xml:space="preserve">What fraction of the null distribution is shaded? In other words, what is the exact value of the </w:t>
      </w:r>
      <w:r>
        <w:rPr/>
        <w:t xml:space="preserve">p</w:t>
      </w:r>
      <w:r>
        <w:rPr/>
        <w:t xml:space="preserve">-value? We can compute it using the get_p_value() function with the same arguments as the previous </w:t>
      </w:r>
      <w:r>
        <w:rPr/>
        <w:t xml:space="preserve">shade_p_value()</w:t>
      </w:r>
      <w:r>
        <w:rPr/>
        <w:t xml:space="preserve"> code:</w:t>
      </w:r>
    </w:p>
    <w:p>
      <w:pPr>
        <w:spacing w:lineRule="auto"/>
      </w:pPr>
      <w:r>
        <w:rPr>
          <w:rFonts w:ascii="Courier" w:hAnsi="Courier"/>
        </w:rPr>
        <w:t xml:space="preserve">null_distribution </w:t>
      </w:r>
      <w:r>
        <w:rPr>
          <w:rFonts w:ascii="Courier" w:hAnsi="Courier"/>
        </w:rPr>
        <w:t xml:space="preserve">%&gt;%</w:t>
      </w:r>
      <w:r>
        <w:rPr>
          <w:rFonts w:ascii="Courier" w:hAnsi="Courier"/>
        </w:rPr>
        <w:t xml:space="preserve">get_p_value</w:t>
      </w:r>
      <w:r>
        <w:rPr>
          <w:rFonts w:ascii="Courier" w:hAnsi="Courier"/>
        </w:rPr>
        <w:t xml:space="preserve">(</w:t>
      </w:r>
      <w:r>
        <w:rPr>
          <w:rFonts w:ascii="Courier" w:hAnsi="Courier"/>
        </w:rPr>
        <w:t xml:space="preserve">obs_stat =</w:t>
      </w:r>
      <w:r>
        <w:rPr>
          <w:rFonts w:ascii="Courier" w:hAnsi="Courier"/>
        </w:rPr>
        <w:t xml:space="preserve"> obs_diff_prop, </w:t>
      </w:r>
      <w:r>
        <w:rPr>
          <w:rFonts w:ascii="Courier" w:hAnsi="Courier"/>
        </w:rPr>
        <w:t xml:space="preserve">direction =</w:t>
      </w:r>
      <w:r>
        <w:rPr>
          <w:rFonts w:ascii="Courier" w:hAnsi="Courier"/>
        </w:rPr>
        <w:t xml:space="preserve">"right"</w:t>
      </w:r>
      <w:r>
        <w:rPr>
          <w:rFonts w:ascii="Courier" w:hAnsi="Courier"/>
        </w:rPr>
        <w:t xml:space="preserve">)</w:t>
      </w:r>
    </w:p>
    <w:p>
      <w:pPr>
        <w:spacing w:lineRule="auto"/>
      </w:pPr>
      <w:r>
        <w:rPr>
          <w:rFonts w:ascii="Courier" w:hAnsi="Courier"/>
        </w:rPr>
        <w:t xml:space="preserve"># A tibble: 1 × 1    p_value        1   0.027</w:t>
      </w:r>
    </w:p>
    <w:p>
      <w:pPr>
        <w:spacing w:lineRule="auto"/>
      </w:pPr>
      <w:r>
        <w:rPr/>
        <w:t xml:space="preserve">Keeping the definition of a </w:t>
      </w:r>
      <w:r>
        <w:rPr/>
        <w:t xml:space="preserve">p</w:t>
      </w:r>
      <w:r>
        <w:rPr/>
        <w:t xml:space="preserve">-value in mind, the probability of observing a difference in promotion rates as large as 0.292 = 29.2% due to sampling variation alone in the null distribution is 0.027 = 2.7%. Since this </w:t>
      </w:r>
      <w:r>
        <w:rPr/>
        <w:t xml:space="preserve">p</w:t>
      </w:r>
      <w:r>
        <w:rPr/>
        <w:t xml:space="preserve">-value is smaller than our pre-specified significance level </w:t>
      </w:r>
      <w:r>
        <w:rPr/>
        <w:t xml:space="preserve">α</w:t>
      </w:r>
      <w:r>
        <w:rPr/>
        <w:t xml:space="preserve"> = 0.05, we reject the null hypothesis.</w:t>
      </w:r>
    </w:p>
    <w:p>
      <w:pPr>
        <w:spacing w:lineRule="auto"/>
      </w:pPr>
      <w:r>
        <w:rPr/>
        <w:t xml:space="preserve">In other words, this </w:t>
      </w:r>
      <w:r>
        <w:rPr/>
        <w:t xml:space="preserve">p</w:t>
      </w:r>
      <w:r>
        <w:rPr/>
        <w:t xml:space="preserve">-value is sufficiently small to reject our hypothesized universe of no gender discrimination. We instead have enough evidence to change our mind in favor of gender discrimination being a likely culprit here. Observe that whether we reject the null hypothesis </w:t>
      </w:r>
      <w:r>
        <w:rPr/>
        <w:t xml:space="preserve">H</w:t>
      </w:r>
      <w:r>
        <w:rPr/>
        <w:t xml:space="preserve">0</w:t>
      </w:r>
      <w:r>
        <w:rPr/>
        <w:t xml:space="preserve"> or not depends in large part on our choice of significance level α.</w:t>
      </w:r>
    </w:p>
    <w:p>
      <w:pPr>
        <w:pStyle w:val="Heading2"/>
        <w:spacing w:lineRule="auto"/>
      </w:pPr>
      <w:r>
        <w:rPr/>
        <w:t xml:space="preserve">Confidence Intervals, </w:t>
      </w:r>
      <w:r>
        <w:rPr/>
        <w:t xml:space="preserve">p</w:t>
      </w:r>
      <w:r>
        <w:rPr/>
        <w:t xml:space="preserve">-values, and Other Statistical Tests</w:t>
      </w:r>
    </w:p>
    <w:p>
      <w:pPr>
        <w:spacing w:lineRule="auto"/>
      </w:pPr>
      <w:r>
        <w:rPr/>
        <w:t xml:space="preserve">This walkthrough is already long, and there's a lot here, but there's one thing that we need to touch on briefly. Confidence intervals and </w:t>
      </w:r>
      <w:r>
        <w:rPr/>
        <w:t xml:space="preserve">p</w:t>
      </w:r>
      <w:r>
        <w:rPr/>
        <w:t xml:space="preserve">-values are widely used tools in inferential statistics—they don't just apply to t-test example from this week or the mean year example from last week. In fact, when we covered regression a few weeks ago, we generated some regression output that included confidence intervals and p-values for measures like regression coefficients. At the time we skipped over that, but now that we've covered these ideas, you'll be expected to interpret those values (especially the </w:t>
      </w:r>
      <w:r>
        <w:rPr/>
        <w:t xml:space="preserve">p</w:t>
      </w:r>
      <w:r>
        <w:rPr/>
        <w:t xml:space="preserve">-value) when interpreting a regression in Project 4. If you don't feel comfortable connecting these dots on your own, you may want to go through </w:t>
      </w:r>
      <w:hyperlink r:id="rId15">
        <w:r>
          <w:rPr>
            <w:rStyle w:val="Hyperlink"/>
          </w:rPr>
          <w:t xml:space="preserve">this additional walkthrough</w:t>
        </w:r>
      </w:hyperlink>
      <w:r>
        <w:rPr/>
        <w:t xml:space="preserve">.</w:t>
      </w:r>
    </w:p>
    <w:p>
      <w:pPr>
        <w:spacing w:lineRule="auto"/>
      </w:pPr>
      <w:r>
        <w:rPr/>
        <w:t xml:space="preserve">Read this online at </w:t>
      </w:r>
      <w:hyperlink r:id="rId16">
        <w:r>
          <w:rPr>
            <w:rStyle w:val="Hyperlink"/>
          </w:rPr>
          <w:t xml:space="preserve">https://edtechbooks.org/intro_to_data_science/chapter_14_practical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oderndive.com/" TargetMode="External"/>
  <Relationship Id="rId7" Type="http://schemas.openxmlformats.org/officeDocument/2006/relationships/hyperlink" Target="https://www.pdx.edu/professional-education/profile/chester-ismay-phd" TargetMode="External"/>
  <Relationship Id="rId8" Type="http://schemas.openxmlformats.org/officeDocument/2006/relationships/hyperlink" Target="http://rudeboybert.rbind.io/" TargetMode="External"/>
  <Relationship Id="rId9" Type="http://schemas.openxmlformats.org/officeDocument/2006/relationships/hyperlink" Target="http://creativecommons.org/licenses/by-nc-sa/4.0/" TargetMode="External"/>
  <Relationship Id="rId10" Type="http://schemas.openxmlformats.org/officeDocument/2006/relationships/hyperlink" Target="https://www.openintro.org/" TargetMode="External"/>
  <Relationship Id="rId11" Type="http://schemas.openxmlformats.org/officeDocument/2006/relationships/image" Target="media/image-r-peb0eOKE26qKHTZtcpG.png" TargetMode="Internal"/>
  <Relationship Id="rId12" Type="http://schemas.openxmlformats.org/officeDocument/2006/relationships/image" Target="media/image-4K1D3Q9_HDbqFkY5QtAbg.png" TargetMode="Internal"/>
  <Relationship Id="rId13" Type="http://schemas.openxmlformats.org/officeDocument/2006/relationships/image" Target="media/image-YaBl-wt7JzbEeYc6t1Ty2.png" TargetMode="Internal"/>
  <Relationship Id="rId14" Type="http://schemas.openxmlformats.org/officeDocument/2006/relationships/image" Target="media/image-MnyHwulPBlpce5EBFV8F0.png" TargetMode="Internal"/>
  <Relationship Id="rId15" Type="http://schemas.openxmlformats.org/officeDocument/2006/relationships/hyperlink" Target="https://moderndive.com/10-inference-for-regression.html" TargetMode="External"/>
  <Relationship Id="rId16" Type="http://schemas.openxmlformats.org/officeDocument/2006/relationships/hyperlink" Target="https://edtechbooks.org/intro_to_data_science/chapter_14_practical"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