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Energy, Heat, and Work</w:t>
      </w:r>
    </w:p>
    <w:p>
      <w:pPr>
        <w:spacing w:lineRule="auto"/>
      </w:pPr>
      <w:r>
        <w:rPr/>
        <w:t xml:space="preserve">Energy is the capacity to supply heat or do work (applying a force to move matter). Kinetic energy (KE) is the energy of motion; potential energy is energy due to relative position, composition, or condition. When energy is converted from one form into another, energy is neither created nor destroyed (law of conservation of energy or first law of thermodynamics).    The thermal energy of matter is due to the kinetic energies of its constituent atoms or molecules. Temperature is an intensive property of matter reflecting hotness or coldness that increases as the average kinetic energy increases. Heat is the transfer of thermal energy between objects at different temperatures. Chemical and physical processes can absorb heat (endothermic) or release heat (exothermic). The SI unit of energy, heat, and work is the joule (J).    Specific heat and heat capacity are measures of the energy needed to change the temperature of a substance or object. The amount of heat absorbed or released by a substance depends directly on the type of substance, its mass, and the temperature change it undergoes. The first law of thermodynamics states that energy cannot be created or destroyed but can be transformed from one type into another type or transferred from system to surroundings or vice versa. The total energy change of the system, U, is the sum of the heat, q, and work, w. Energy is a state function, which means that the initial and final states are what determine the energy, not the path taken.</w:t>
      </w:r>
    </w:p>
    <w:p>
      <w:pPr>
        <w:pStyle w:val="Heading2"/>
        <w:spacing w:lineRule="auto"/>
      </w:pPr>
      <w:r>
        <w:rPr/>
        <w:t xml:space="preserve">34.1 Energy Basics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Define energy, distinguish types of energy, and describe the nature of energy changes that accompany chemical and physical changes</w:t>
      </w:r>
    </w:p>
    <w:p>
      <w:pPr>
        <w:numPr>
          <w:ilvl w:val="0"/>
          <w:numId w:val="1"/>
        </w:numPr>
        <w:spacing w:lineRule="auto"/>
      </w:pPr>
      <w:r>
        <w:rPr/>
        <w:t xml:space="preserve">Distinguish the related properties of heat, thermal energy, and temperature</w:t>
      </w:r>
    </w:p>
    <w:p>
      <w:pPr>
        <w:numPr>
          <w:ilvl w:val="0"/>
          <w:numId w:val="1"/>
        </w:numPr>
        <w:spacing w:lineRule="auto"/>
      </w:pPr>
      <w:r>
        <w:rPr/>
        <w:t xml:space="preserve">Define and distinguish specific heat and heat capacity, and describe the physical implications of both</w:t>
      </w:r>
    </w:p>
    <w:p>
      <w:pPr>
        <w:numPr>
          <w:ilvl w:val="0"/>
          <w:numId w:val="1"/>
        </w:numPr>
        <w:spacing w:lineRule="auto"/>
      </w:pPr>
      <w:r>
        <w:rPr/>
        <w:t xml:space="preserve">Perform calculations involving heat, specific heat, and temperature change</w:t>
      </w:r>
    </w:p>
    <w:p>
      <w:pPr>
        <w:spacing w:lineRule="auto"/>
      </w:pPr>
      <w:r>
        <w:rPr/>
        <w:t xml:space="preserve">Chemical changes and their accompanying changes in energy are important parts of our everyday world (</w:t>
      </w:r>
      <w:hyperlink r:id="rId6">
        <w:r>
          <w:rPr>
            <w:rStyle w:val="Hyperlink"/>
          </w:rPr>
          <w:t xml:space="preserve">Figure 34.1</w:t>
        </w:r>
      </w:hyperlink>
      <w:r>
        <w:rPr/>
        <w:t xml:space="preserve">). The macronutrients in food (proteins, fats, and carbohydrates) undergo metabolic reactions that provide the energy to keep our bodies functioning. We burn a variety of fuels (gasoline, natural gas, coal) to produce energy for transportation, heating, and the generation of electricity. Industrial chemical reactions use enormous amounts of energy to produce raw materials (such as iron and aluminum). Energy is then used to manufacture those raw materials into useful products, such as cars, skyscrapers, and bridges.</w:t>
      </w:r>
    </w:p>
    <w:p>
      <w:pPr>
        <w:spacing w:lineRule="auto"/>
      </w:pPr>
      <w:r>
        <w:rPr/>
        <w:t xml:space="preserve">Figure </w:t>
      </w:r>
      <w:r>
        <w:rPr/>
        <w:t xml:space="preserve">34.1</w:t>
      </w:r>
    </w:p>
    <w:p>
      <w:pPr>
        <w:spacing w:lineRule="auto"/>
      </w:pPr>
      <w:r>
        <w:rPr/>
        <w:t xml:space="preserve">The energy involved in chemical changes is important to our daily lives: (a) A cheeseburger for lunch provides the energy you need to get through the rest of the day; (b) the combustion of gasoline provides the energy that moves your car (and you) between home, work, and school; and (c) coke, a processed form of coal, provides the energy needed to convert iron ore into iron, which is essential for making many of the products we use daily. (credit a: modification of work by “Pink Sherbet Photography”/Flickr; credit b: modification of work by Jeffery Turner)</w:t>
      </w:r>
    </w:p>
    <w:p>
      <w:pPr>
        <w:spacing w:lineRule="auto"/>
      </w:pPr>
      <w:r>
        <w:rPr/>
        <w:t xml:space="preserve">Over 90% of the energy we use comes originally from the sun. Every day, the sun provides the earth with almost 10,000 times the amount of energy necessary to meet all of the world’s energy needs for that day. Our challenge is to find ways to convert and store incoming solar energy so that it can be used in reactions or chemical processes that are both convenient and nonpolluting. Plants and many bacteria capture solar energy through photosynthesis. We release the energy stored in plants when we burn wood or plant products such as ethanol. We also use this energy to fuel our bodies by eating food that comes directly from plants or from animals that got their energy by eating plants. Burning coal and petroleum also releases stored solar energy: These fuels are fossilized plant and animal matter.</w:t>
      </w:r>
    </w:p>
    <w:p>
      <w:pPr>
        <w:spacing w:lineRule="auto"/>
      </w:pPr>
      <w:r>
        <w:rPr/>
        <w:t xml:space="preserve">This chapter will introduce the basic ideas of an important area of science concerned with the amount of heat absorbed or released during chemical and physical changes—an area called </w:t>
      </w:r>
      <w:r>
        <w:rPr/>
        <w:t xml:space="preserve">thermochemistry</w:t>
      </w:r>
      <w:r>
        <w:rPr/>
        <w:t xml:space="preserve">. The concepts introduced in this chapter are widely used in almost all scientific and technical fields. Food scientists use them to determine the energy content of foods. Biologists study the energetics of living organisms, such as the metabolic combustion of sugar into carbon dioxide and water. The oil, gas, and transportation industries, renewable energy providers, and many others endeavor to find better methods to produce energy for our commercial and personal needs. Engineers strive to improve energy efficiency, find better ways to heat and cool our homes, refrigerate our food and drinks, and meet the energy and cooling needs of computers and electronics, among other applications. Understanding thermochemical principles is essential for chemists, physicists, biologists, geologists, every type of engineer, and just about anyone who studies or does any kind of science.</w:t>
      </w:r>
    </w:p>
    <w:p>
      <w:pPr>
        <w:pStyle w:val="Heading3"/>
        <w:spacing w:lineRule="auto"/>
      </w:pPr>
      <w:r>
        <w:rPr/>
        <w:t xml:space="preserve">Energy</w:t>
      </w:r>
    </w:p>
    <w:p>
      <w:pPr>
        <w:spacing w:lineRule="auto"/>
      </w:pPr>
      <w:r>
        <w:rPr/>
        <w:t xml:space="preserve">Energy</w:t>
      </w:r>
      <w:r>
        <w:rPr/>
        <w:t xml:space="preserve"> can be defined as the capacity to supply heat or do work. One type of </w:t>
      </w:r>
      <w:r>
        <w:rPr/>
        <w:t xml:space="preserve">work (</w:t>
      </w:r>
      <w:r>
        <w:rPr/>
        <w:t xml:space="preserve">w</w:t>
      </w:r>
      <w:r>
        <w:rPr/>
        <w:t xml:space="preserve">)</w:t>
      </w:r>
      <w:r>
        <w:rPr/>
        <w:t xml:space="preserve"> is the process of causing matter to move against an opposing force. For example, we do work when we inflate a bicycle tire—we move matter (the air in the pump) against the opposing force of the air already in the tire.</w:t>
      </w:r>
    </w:p>
    <w:p>
      <w:pPr>
        <w:spacing w:lineRule="auto"/>
      </w:pPr>
      <w:r>
        <w:rPr/>
        <w:t xml:space="preserve">Like matter, energy comes in different types. One scheme classifies energy into two types: </w:t>
      </w:r>
      <w:r>
        <w:rPr/>
        <w:t xml:space="preserve">potential energy</w:t>
      </w:r>
      <w:r>
        <w:rPr/>
        <w:t xml:space="preserve">, the energy an object has because of its relative position, composition, or condition, and </w:t>
      </w:r>
      <w:r>
        <w:rPr/>
        <w:t xml:space="preserve">kinetic energy</w:t>
      </w:r>
      <w:r>
        <w:rPr/>
        <w:t xml:space="preserve">, the energy that an object possesses because of its motion. Water at the top of a waterfall or dam has potential energy because of its position; when it flows downward through generators, it has kinetic energy that can be used to do work and produce electricity in a hydroelectric plant (</w:t>
      </w:r>
      <w:hyperlink r:id="rId7">
        <w:r>
          <w:rPr>
            <w:rStyle w:val="Hyperlink"/>
          </w:rPr>
          <w:t xml:space="preserve">Figure 34.2</w:t>
        </w:r>
      </w:hyperlink>
      <w:r>
        <w:rPr/>
        <w:t xml:space="preserve">). A battery has potential energy because the chemicals within it can produce electricity that can do work.</w:t>
      </w:r>
    </w:p>
    <w:p>
      <w:pPr>
        <w:spacing w:lineRule="auto"/>
      </w:pPr>
      <w:r>
        <w:rPr/>
        <w:t xml:space="preserve">Figure </w:t>
      </w:r>
      <w:r>
        <w:rPr/>
        <w:t xml:space="preserve">34.2</w:t>
      </w:r>
    </w:p>
    <w:p>
      <w:pPr>
        <w:spacing w:lineRule="auto"/>
      </w:pPr>
      <w:r>
        <w:rPr/>
        <w:t xml:space="preserve">(a) Water at a higher elevation, for example, at the top of Victoria Falls, has a higher potential energy than water at a lower elevation. As the water falls, some of its potential energy is converted into kinetic energy. (b) If the water flows through generators at the bottom of a dam, such as the Hoover Dam shown here, its kinetic energy is converted into electrical energy. (credit a: modification of work by Steve Jurvetson; credit b: modification of work by “curimedia”/Wikimedia commons)</w:t>
      </w:r>
    </w:p>
    <w:p>
      <w:pPr>
        <w:spacing w:lineRule="auto"/>
      </w:pPr>
      <w:r>
        <w:rPr/>
        <w:t xml:space="preserve">Energy can be converted from one form into another, but all of the energy present before a change occurs always exists in some form after the change is completed. This observation is expressed in the law of conservation of energy: during a chemical or physical change, energy can be neither created nor destroyed, although it can be changed in form. (This is also one version of the first law of thermodynamics, as you will learn later.)</w:t>
      </w:r>
    </w:p>
    <w:p>
      <w:pPr>
        <w:spacing w:lineRule="auto"/>
      </w:pPr>
      <w:r>
        <w:rPr/>
        <w:t xml:space="preserve">When one substance is converted into another, there is always an associated conversion of one form of energy into another. Heat is usually released or absorbed, but sometimes the conversion involves light, electrical energy, or some other form of energy. For example, chemical energy (a type of potential energy) is stored in the molecules that compose gasoline. When gasoline is combusted within the cylinders of a car’s engine, the rapidly expanding gaseous products of this chemical reaction generate mechanical energy (a type of kinetic energy) when they move the cylinders’ pistons.</w:t>
      </w:r>
    </w:p>
    <w:p>
      <w:pPr>
        <w:spacing w:lineRule="auto"/>
      </w:pPr>
      <w:r>
        <w:rPr/>
        <w:t xml:space="preserve">According to the law of conservation of matter (seen in an earlier chapter), there is no detectable change in the total amount of matter during a chemical change. When chemical reactions occur, the energy changes are relatively modest and the mass changes are too small to measure, so the laws of conservation of matter and energy hold well. However, in nuclear reactions, the energy changes are much larger (by factors of a million or so), the mass changes are measurable, and matter-energy conversions are significant. This will be examined in more detail in a later chapter on nuclear chemistry.</w:t>
      </w:r>
    </w:p>
    <w:p>
      <w:pPr>
        <w:pStyle w:val="Heading3"/>
        <w:spacing w:lineRule="auto"/>
      </w:pPr>
      <w:r>
        <w:rPr/>
        <w:t xml:space="preserve">Thermal Energy, Temperature, and Heat</w:t>
      </w:r>
    </w:p>
    <w:p>
      <w:pPr>
        <w:spacing w:lineRule="auto"/>
      </w:pPr>
      <w:r>
        <w:rPr/>
        <w:t xml:space="preserve">Thermal energy</w:t>
      </w:r>
      <w:r>
        <w:rPr/>
        <w:t xml:space="preserve"> is kinetic energy associated with the random motion of atoms and molecules. </w:t>
      </w:r>
      <w:r>
        <w:rPr/>
        <w:t xml:space="preserve">Temperature</w:t>
      </w:r>
      <w:r>
        <w:rPr/>
        <w:t xml:space="preserve"> is a quantitative measure of “hot” or “cold.” When the atoms and molecules in an object are moving or vibrating quickly, they have a higher average kinetic energy (KE), and we say that the object is “hot.” When the atoms and molecules are moving slowly, they have lower average KE, and we say that the object is “cold” (</w:t>
      </w:r>
      <w:hyperlink r:id="rId8">
        <w:r>
          <w:rPr>
            <w:rStyle w:val="Hyperlink"/>
          </w:rPr>
          <w:t xml:space="preserve">Figure 34.3</w:t>
        </w:r>
      </w:hyperlink>
      <w:r>
        <w:rPr/>
        <w:t xml:space="preserve">). Assuming that no chemical reaction or phase change (such as melting or vaporizing) occurs, increasing the amount of thermal energy in a sample of matter will cause its temperature to increase. And, assuming that no chemical reaction or phase change (such as condensation or freezing) occurs, decreasing the amount of thermal energy in a sample of matter will cause its temperature to decrease.</w:t>
      </w:r>
    </w:p>
    <w:p>
      <w:pPr>
        <w:spacing w:lineRule="auto"/>
      </w:pPr>
      <w:r>
        <w:rPr/>
        <w:t xml:space="preserve">Figure </w:t>
      </w:r>
      <w:r>
        <w:rPr/>
        <w:t xml:space="preserve">34.3</w:t>
      </w:r>
    </w:p>
    <w:p>
      <w:pPr>
        <w:spacing w:lineRule="auto"/>
      </w:pPr>
      <w:r>
        <w:rPr/>
        <w:t xml:space="preserve">(a) The molecules in a sample of hot water move more rapidly than (b) those in a sample of cold water.</w:t>
      </w:r>
    </w:p>
    <w:p>
      <w:pPr>
        <w:pStyle w:val="Heading3"/>
        <w:spacing w:lineRule="auto"/>
      </w:pPr>
      <w:r>
        <w:rPr/>
        <w:t xml:space="preserve">Link to Learning</w:t>
      </w:r>
    </w:p>
    <w:p>
      <w:pPr>
        <w:spacing w:lineRule="auto"/>
      </w:pPr>
      <w:r>
        <w:rPr/>
        <w:t xml:space="preserve">Click on this interactive simulation to view the effects of temperature on molecular motion.</w:t>
      </w:r>
    </w:p>
    <w:p>
      <w:pPr>
        <w:spacing w:lineRule="auto"/>
      </w:pPr>
      <w:r>
        <w:rPr/>
        <w:t xml:space="preserve">Most substances expand as their temperature increases and contract as their temperature decreases. This property can be used to measure temperature changes, as shown in </w:t>
      </w:r>
      <w:hyperlink r:id="rId9">
        <w:r>
          <w:rPr>
            <w:rStyle w:val="Hyperlink"/>
          </w:rPr>
          <w:t xml:space="preserve">Figure 34.4</w:t>
        </w:r>
      </w:hyperlink>
      <w:r>
        <w:rPr/>
        <w:t xml:space="preserve">. The operation of many thermometers depends on the expansion and contraction of substances in response to temperature changes.</w:t>
      </w:r>
    </w:p>
    <w:p>
      <w:pPr>
        <w:spacing w:lineRule="auto"/>
      </w:pPr>
      <w:r>
        <w:rPr/>
        <w:t xml:space="preserve">Figure </w:t>
      </w:r>
      <w:r>
        <w:rPr/>
        <w:t xml:space="preserve">34.4</w:t>
      </w:r>
    </w:p>
    <w:p>
      <w:pPr>
        <w:spacing w:lineRule="auto"/>
      </w:pPr>
      <w:r>
        <w:rPr/>
        <w:t xml:space="preserve">(a) In an alcohol or mercury thermometer, the liquid (dyed red for visibility) expands when heated and contracts when cooled, much more so than the glass tube that contains the liquid. (b) In a bimetallic thermometer, two different metals (such as brass and steel) form a two-layered strip. When heated or cooled, one of the metals (brass) expands or contracts more than the other metal (steel), causing the strip to coil or uncoil. Both types of thermometers have a calibrated scale that indicates the temperature. (credit a: modification of work by “dwstucke”/Flickr)</w:t>
      </w:r>
    </w:p>
    <w:p>
      <w:pPr>
        <w:pStyle w:val="Heading3"/>
        <w:spacing w:lineRule="auto"/>
      </w:pPr>
      <w:r>
        <w:rPr/>
        <w:t xml:space="preserve">Link to Learning</w:t>
      </w:r>
    </w:p>
    <w:p>
      <w:pPr>
        <w:spacing w:lineRule="auto"/>
      </w:pPr>
      <w:r>
        <w:rPr/>
        <w:t xml:space="preserve">The following </w:t>
      </w:r>
      <w:hyperlink r:id="rId10">
        <w:r>
          <w:rPr>
            <w:rStyle w:val="Hyperlink"/>
          </w:rPr>
          <w:t xml:space="preserve">demonstration</w:t>
        </w:r>
      </w:hyperlink>
      <w:r>
        <w:rPr/>
        <w:t xml:space="preserve"> allows one to view the effects of heating and cooling a coiled bimetallic strip.</w:t>
      </w:r>
    </w:p>
    <w:p>
      <w:pPr>
        <w:spacing w:lineRule="auto"/>
      </w:pPr>
      <w:r>
        <w:rPr/>
        <w:t xml:space="preserve">Heat (</w:t>
      </w:r>
      <w:r>
        <w:rPr/>
        <w:t xml:space="preserve">q</w:t>
      </w:r>
      <w:r>
        <w:rPr/>
        <w:t xml:space="preserve">)</w:t>
      </w:r>
      <w:r>
        <w:rPr/>
        <w:t xml:space="preserve"> is the transfer of thermal energy between two bodies at different temperatures. Heat flow (a redundant term, but one commonly used) increases the thermal energy of one body and decreases the thermal energy of the other. Suppose we initially have a high temperature (and high thermal energy) substance (H) and a low temperature (and low thermal energy) substance (L). The atoms and molecules in H have a higher average KE than those in L. If we place substance H in contact with substance L, the thermal energy will flow spontaneously from substance H to substance L. The temperature of substance H will decrease, as will the average KE of its molecules; the temperature of substance L will increase, along with the average KE of its molecules. Heat flow will continue until the two substances are at the same temperature (</w:t>
      </w:r>
      <w:hyperlink r:id="rId11">
        <w:r>
          <w:rPr>
            <w:rStyle w:val="Hyperlink"/>
          </w:rPr>
          <w:t xml:space="preserve">Figure 34.5</w:t>
        </w:r>
      </w:hyperlink>
      <w:r>
        <w:rPr/>
        <w:t xml:space="preserve">).</w:t>
      </w:r>
    </w:p>
    <w:p>
      <w:pPr>
        <w:spacing w:lineRule="auto"/>
      </w:pPr>
      <w:r>
        <w:rPr/>
        <w:t xml:space="preserve">Figure </w:t>
      </w:r>
      <w:r>
        <w:rPr/>
        <w:t xml:space="preserve">34.5</w:t>
      </w:r>
    </w:p>
    <w:p>
      <w:pPr>
        <w:spacing w:lineRule="auto"/>
      </w:pPr>
      <w:r>
        <w:rPr/>
        <w:t xml:space="preserve">(a) Substances H and L are initially at different temperatures, and their atoms have different average kinetic energies. (b) When they contact each other, collisions between the molecules result in the transfer of kinetic (thermal) energy from the hotter to the cooler matter. (c) The two objects reach “thermal equilibrium” when both substances are at the same temperature and their molecules have the same average kinetic energy.</w:t>
      </w:r>
    </w:p>
    <w:p>
      <w:pPr>
        <w:pStyle w:val="Heading3"/>
        <w:spacing w:lineRule="auto"/>
      </w:pPr>
      <w:r>
        <w:rPr/>
        <w:t xml:space="preserve">Link to Learning</w:t>
      </w:r>
    </w:p>
    <w:p>
      <w:pPr>
        <w:spacing w:lineRule="auto"/>
      </w:pPr>
      <w:r>
        <w:rPr/>
        <w:t xml:space="preserve">Click on the PhET simulation to explore energy forms and changes. Visit the Energy Systems tab to create combinations of energy sources, transformation methods, and outputs. Click on Energy Symbols to visualize the transfer of energy.</w:t>
      </w:r>
    </w:p>
    <w:p>
      <w:pPr>
        <w:spacing w:lineRule="auto"/>
      </w:pPr>
      <w:r>
        <w:rPr/>
        <w:t xml:space="preserve">Matter undergoing chemical reactions and physical changes can release or absorb heat. A change that releases heat is called an </w:t>
      </w:r>
      <w:r>
        <w:rPr/>
        <w:t xml:space="preserve">exothermic process</w:t>
      </w:r>
      <w:r>
        <w:rPr/>
        <w:t xml:space="preserve">. For example, the combustion reaction that occurs when using an oxyacetylene torch is an exothermic process—this process also releases energy in the form of light as evidenced by the torch’s flame (</w:t>
      </w:r>
      <w:hyperlink r:id="rId12">
        <w:r>
          <w:rPr>
            <w:rStyle w:val="Hyperlink"/>
          </w:rPr>
          <w:t xml:space="preserve">Figure 34.6</w:t>
        </w:r>
      </w:hyperlink>
      <w:r>
        <w:rPr/>
        <w:t xml:space="preserve">). A reaction or change that absorbs heat is an </w:t>
      </w:r>
      <w:r>
        <w:rPr/>
        <w:t xml:space="preserve">endothermic process</w:t>
      </w:r>
      <w:r>
        <w:rPr/>
        <w:t xml:space="preserve">. A cold pack used to treat muscle strains provides an example of an endothermic process. When the substances in the cold pack (water and a salt like ammonium nitrate) are brought together, the resulting process absorbs heat, leading to the sensation of cold.</w:t>
      </w:r>
    </w:p>
    <w:p>
      <w:pPr>
        <w:spacing w:lineRule="auto"/>
      </w:pPr>
      <w:r>
        <w:rPr/>
        <w:t xml:space="preserve">Figure </w:t>
      </w:r>
      <w:r>
        <w:rPr/>
        <w:t xml:space="preserve">34.6</w:t>
      </w:r>
    </w:p>
    <w:p>
      <w:pPr>
        <w:spacing w:lineRule="auto"/>
      </w:pPr>
      <w:r>
        <w:rPr/>
        <w:t xml:space="preserve">(a) An oxyacetylene torch produces heat by the combustion of acetylene in oxygen. The energy released by this exothermic reaction heats and then melts the metal being cut. The sparks are tiny bits of the molten metal flying away. (b) A cold pack uses an endothermic process to create the sensation of cold. (credit a: modification of work by “Skatebiker”/Wikimedia commons)</w:t>
      </w:r>
    </w:p>
    <w:p>
      <w:pPr>
        <w:spacing w:lineRule="auto"/>
      </w:pPr>
      <w:r>
        <w:rPr/>
        <w:t xml:space="preserve">Historically, energy was measured in units of </w:t>
      </w:r>
      <w:r>
        <w:rPr/>
        <w:t xml:space="preserve">calories (cal)</w:t>
      </w:r>
      <w:r>
        <w:rPr/>
        <w:t xml:space="preserve">. A calorie is the amount of energy required to raise one gram of water by 1 degree C (1 kelvin). However, this quantity depends on the atmospheric pressure and the starting temperature of the water. The ease of measurement of energy changes in calories has meant that the calorie is still frequently used. The Calorie (with a capital C), or large calorie, commonly used in quantifying food energy content, is a kilocalorie. The SI unit of heat, work, and energy is the joule. A </w:t>
      </w:r>
      <w:r>
        <w:rPr/>
        <w:t xml:space="preserve">joule (J)</w:t>
      </w:r>
      <w:r>
        <w:rPr/>
        <w:t xml:space="preserve"> is defined as the amount of energy used when a force of 1 newton moves an object 1 meter. It is named in honor of the English physicist James Prescott Joule. One joule is equivalent to 1 kg m</w:t>
      </w:r>
      <w:r>
        <w:rPr>
          <w:vertAlign w:val="superscript"/>
        </w:rPr>
        <w:t xml:space="preserve">2</w:t>
      </w:r>
      <w:r>
        <w:rPr/>
        <w:t xml:space="preserve">/s</w:t>
      </w:r>
      <w:r>
        <w:rPr>
          <w:vertAlign w:val="superscript"/>
        </w:rPr>
        <w:t xml:space="preserve">2</w:t>
      </w:r>
      <w:r>
        <w:rPr/>
        <w:t xml:space="preserve">, which is also called 1 newton–meter. A kilojoule (kJ) is 1000 joules. To standardize its definition, 1 calorie has been set to equal 4.184 joules.</w:t>
      </w:r>
    </w:p>
    <w:p>
      <w:pPr>
        <w:spacing w:lineRule="auto"/>
      </w:pPr>
      <w:r>
        <w:rPr/>
        <w:t xml:space="preserve">We now introduce two concepts useful in describing heat flow and temperature change. The </w:t>
      </w:r>
      <w:r>
        <w:rPr/>
        <w:t xml:space="preserve">heat capacity (</w:t>
      </w:r>
      <w:r>
        <w:rPr/>
        <w:t xml:space="preserve">C</w:t>
      </w:r>
      <w:r>
        <w:rPr/>
        <w:t xml:space="preserve">)</w:t>
      </w:r>
      <w:r>
        <w:rPr/>
        <w:t xml:space="preserve"> of a body of matter is the quantity of heat (</w:t>
      </w:r>
      <w:r>
        <w:rPr/>
        <w:t xml:space="preserve">q</w:t>
      </w:r>
      <w:r>
        <w:rPr/>
        <w:t xml:space="preserve">) it absorbs or releases when it experiences a temperature change (Δ</w:t>
      </w:r>
      <w:r>
        <w:rPr/>
        <w:t xml:space="preserve">T</w:t>
      </w:r>
      <w:r>
        <w:rPr/>
        <w:t xml:space="preserve">) of 1 degree Celsius (or equivalently, 1 kelvin):</w:t>
      </w:r>
    </w:p>
    <w:p>
      <w:pPr>
        <w:spacing w:lineRule="auto"/>
      </w:pPr>
      <w:r>
        <w:rPr/>
        <w:t xml:space="preserve">C=qΔTC=qΔT</w:t>
      </w:r>
    </w:p>
    <w:p>
      <w:pPr>
        <w:spacing w:lineRule="auto"/>
      </w:pPr>
      <w:r>
        <w:rPr/>
        <w:t xml:space="preserve">Heat capacity is determined by both the type and amount of substance that absorbs or releases heat. It is therefore an extensive property—its value is proportional to the amount of the substance.</w:t>
      </w:r>
    </w:p>
    <w:p>
      <w:pPr>
        <w:spacing w:lineRule="auto"/>
      </w:pPr>
      <w:r>
        <w:rPr/>
        <w:t xml:space="preserve">For example, consider the heat capacities of two cast iron frying pans. The heat capacity of the large pan is five times greater than that of the small pan because, although both are made of the same material, the mass of the large pan is five times greater than the mass of the small pan. More mass means more atoms are present in the larger pan, so it takes more energy to make all of those atoms vibrate faster. The heat capacity of the small cast iron frying pan is found by observing that it takes 18,150 J of energy to raise the temperature of the pan by 50.0 °C:</w:t>
      </w:r>
    </w:p>
    <w:p>
      <w:pPr>
        <w:spacing w:lineRule="auto"/>
      </w:pPr>
      <w:r>
        <w:rPr/>
        <w:t xml:space="preserve">Csmall pan=18,140 J50.0°C=363J/°CCsmall pan=18,140 J50.0°C=363J/°C</w:t>
      </w:r>
    </w:p>
    <w:p>
      <w:pPr>
        <w:spacing w:lineRule="auto"/>
      </w:pPr>
      <w:r>
        <w:rPr/>
        <w:t xml:space="preserve">The larger cast iron frying pan, while made of the same substance, requires 90,700 J of energy to raise its temperature by 50.0 °C. The larger pan has a (proportionally) larger heat capacity because the larger amount of material requires a (proportionally) larger amount of energy to yield the same temperature change:</w:t>
      </w:r>
    </w:p>
    <w:p>
      <w:pPr>
        <w:spacing w:lineRule="auto"/>
      </w:pPr>
      <w:r>
        <w:rPr/>
        <w:t xml:space="preserve">Clarge pan=90,700 J50.0°C=1814J/°CClarge pan=90,700 J50.0°C=1814J/°C</w:t>
      </w:r>
    </w:p>
    <w:p>
      <w:pPr>
        <w:spacing w:lineRule="auto"/>
      </w:pPr>
      <w:r>
        <w:rPr/>
        <w:t xml:space="preserve">The </w:t>
      </w:r>
      <w:r>
        <w:rPr/>
        <w:t xml:space="preserve">specific heat capacity (</w:t>
      </w:r>
      <w:r>
        <w:rPr/>
        <w:t xml:space="preserve">c</w:t>
      </w:r>
      <w:r>
        <w:rPr/>
        <w:t xml:space="preserve">)</w:t>
      </w:r>
      <w:r>
        <w:rPr/>
        <w:t xml:space="preserve"> of a substance, commonly called its “specific heat,” is the quantity of heat required to raise the temperature of 1 gram of a substance by 1 degree Celsius (or 1 kelvin):</w:t>
      </w:r>
    </w:p>
    <w:p>
      <w:pPr>
        <w:spacing w:lineRule="auto"/>
      </w:pPr>
      <w:r>
        <w:rPr/>
        <w:t xml:space="preserve">c=qmΔTc=qmΔT</w:t>
      </w:r>
    </w:p>
    <w:p>
      <w:pPr>
        <w:spacing w:lineRule="auto"/>
      </w:pPr>
      <w:r>
        <w:rPr/>
        <w:t xml:space="preserve">Specific heat capacity depends only on the kind of substance absorbing or releasing heat. It is an intensive property—the type, but not the amount, of the substance is all that matters. For example, the small cast iron frying pan has a mass of 808 g. The specific heat of iron (the material used to make the pan) is therefore:</w:t>
      </w:r>
    </w:p>
    <w:p>
      <w:pPr>
        <w:spacing w:lineRule="auto"/>
      </w:pPr>
      <w:r>
        <w:rPr/>
        <w:t xml:space="preserve">ciron=18,140 J(808 g)(50.0°C)=0.449 J/g °Cciron=18,140 J(808 g)(50.0°C)=0.449 J/g °C</w:t>
      </w:r>
    </w:p>
    <w:p>
      <w:pPr>
        <w:spacing w:lineRule="auto"/>
      </w:pPr>
      <w:r>
        <w:rPr/>
        <w:t xml:space="preserve">The large frying pan has a mass of 4040 g. Using the data for this pan, we can also calculate the specific heat of iron:</w:t>
      </w:r>
    </w:p>
    <w:p>
      <w:pPr>
        <w:spacing w:lineRule="auto"/>
      </w:pPr>
      <w:r>
        <w:rPr/>
        <w:t xml:space="preserve">ciron=90,700 J(4040 g)(50.0°C)=0.449 J/g °Cciron=90,700 J(4040 g)(50.0°C)=0.449 J/g °C</w:t>
      </w:r>
    </w:p>
    <w:p>
      <w:pPr>
        <w:spacing w:lineRule="auto"/>
      </w:pPr>
      <w:r>
        <w:rPr/>
        <w:t xml:space="preserve">Although the large pan is more massive than the small pan, since both are made of the same material, they both yield the same value for specific heat (for the material of construction, iron). Note that specific heat is measured in units of energy per temperature per mass and is an intensive property, being derived from a ratio of two extensive properties (heat and mass). The molar heat capacity, also an intensive property, is the heat capacity per mole of a particular substance and has units of J/mol °C (</w:t>
      </w:r>
      <w:hyperlink r:id="rId13">
        <w:r>
          <w:rPr>
            <w:rStyle w:val="Hyperlink"/>
          </w:rPr>
          <w:t xml:space="preserve">Figure 34.7</w:t>
        </w:r>
      </w:hyperlink>
      <w:r>
        <w:rPr/>
        <w:t xml:space="preserve">).</w:t>
      </w:r>
    </w:p>
    <w:p>
      <w:pPr>
        <w:spacing w:lineRule="auto"/>
      </w:pPr>
      <w:r>
        <w:rPr/>
        <w:t xml:space="preserve">Figure </w:t>
      </w:r>
      <w:r>
        <w:rPr/>
        <w:t xml:space="preserve">34.7</w:t>
      </w:r>
    </w:p>
    <w:p>
      <w:pPr>
        <w:spacing w:lineRule="auto"/>
      </w:pPr>
      <w:r>
        <w:rPr/>
        <w:t xml:space="preserve">Because of its larger mass, a large frying pan has a larger heat capacity than a small frying pan. Because they are made of the same material, both frying pans have the same specific heat. (credit: Mark Blaser)</w:t>
      </w:r>
    </w:p>
    <w:p>
      <w:pPr>
        <w:spacing w:lineRule="auto"/>
      </w:pPr>
      <w:r>
        <w:rPr/>
        <w:t xml:space="preserve">Water has a relatively high specific heat (about 4.2 J/g °C for the liquid and 2.09 J/g °C for the solid); most metals have much lower specific heats (usually less than 1 J/g °C). The specific heat of a substance varies somewhat with temperature. However, this variation is usually small enough that we will treat specific heat as constant over the range of temperatures that will be considered in this chapter. Specific heats of some common substances are listed in </w:t>
      </w:r>
      <w:hyperlink r:id="rId14">
        <w:r>
          <w:rPr>
            <w:rStyle w:val="Hyperlink"/>
          </w:rPr>
          <w:t xml:space="preserve">Table 34.1</w:t>
        </w:r>
      </w:hyperlink>
      <w:r>
        <w:rPr/>
        <w:t xml:space="preserve">.</w:t>
      </w:r>
    </w:p>
    <w:p>
      <w:pPr>
        <w:spacing w:lineRule="auto"/>
      </w:pPr>
      <w:r>
        <w:rPr/>
        <w:t xml:space="preserve">Table</w:t>
      </w:r>
      <w:r>
        <w:rPr/>
        <w:t xml:space="preserve">34.1</w:t>
      </w:r>
    </w:p>
    <w:p>
      <w:pPr>
        <w:spacing w:lineRule="auto"/>
      </w:pPr>
      <w:r>
        <w:rPr/>
        <w:t xml:space="preserve">Specific Heats of Common Substances at 25 °C and 1 bar</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Substance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Symbol (</w:t>
            </w:r>
          </w:p>
          <w:p>
            <w:pPr>
              <w:spacing w:lineRule="auto"/>
            </w:pPr>
            <w:r>
              <w:rPr/>
              <w:t xml:space="preserve">state</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Specific Heat (J/g °C)</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helium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He(</w:t>
            </w:r>
          </w:p>
          <w:p>
            <w:pPr>
              <w:spacing w:lineRule="auto"/>
            </w:pPr>
            <w:r>
              <w:rPr/>
              <w:t xml:space="preserve">g</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5.193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water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O(</w:t>
            </w:r>
          </w:p>
          <w:p>
            <w:pPr>
              <w:spacing w:lineRule="auto"/>
            </w:pPr>
            <w:r>
              <w:rPr/>
              <w:t xml:space="preserve">l</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4.184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ethanol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w:t>
            </w:r>
          </w:p>
          <w:p>
            <w:pPr>
              <w:spacing w:lineRule="auto"/>
            </w:pPr>
            <w:r>
              <w:rPr>
                <w:vertAlign w:val="subscript"/>
              </w:rPr>
              <w:t xml:space="preserve">2</w:t>
            </w:r>
          </w:p>
          <w:p>
            <w:pPr>
              <w:spacing w:lineRule="auto"/>
            </w:pPr>
            <w:r>
              <w:rPr/>
              <w:t xml:space="preserve">H</w:t>
            </w:r>
          </w:p>
          <w:p>
            <w:pPr>
              <w:spacing w:lineRule="auto"/>
            </w:pPr>
            <w:r>
              <w:rPr>
                <w:vertAlign w:val="subscript"/>
              </w:rPr>
              <w:t xml:space="preserve">6</w:t>
            </w:r>
          </w:p>
          <w:p>
            <w:pPr>
              <w:spacing w:lineRule="auto"/>
            </w:pPr>
            <w:r>
              <w:rPr/>
              <w:t xml:space="preserve">O(</w:t>
            </w:r>
          </w:p>
          <w:p>
            <w:pPr>
              <w:spacing w:lineRule="auto"/>
            </w:pPr>
            <w:r>
              <w:rPr/>
              <w:t xml:space="preserve">l</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2.376</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O(</w:t>
            </w:r>
          </w:p>
          <w:p>
            <w:pPr>
              <w:spacing w:lineRule="auto"/>
            </w:pPr>
            <w:r>
              <w:rPr/>
              <w:t xml:space="preserve">s</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2.093 (at −10 °C)</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water vapor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O(</w:t>
            </w:r>
          </w:p>
          <w:p>
            <w:pPr>
              <w:spacing w:lineRule="auto"/>
            </w:pPr>
            <w:r>
              <w:rPr/>
              <w:t xml:space="preserve">g</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1.864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nitrogen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w:t>
            </w:r>
          </w:p>
          <w:p>
            <w:pPr>
              <w:spacing w:lineRule="auto"/>
            </w:pPr>
            <w:r>
              <w:rPr>
                <w:vertAlign w:val="subscript"/>
              </w:rPr>
              <w:t xml:space="preserve">2</w:t>
            </w:r>
          </w:p>
          <w:p>
            <w:pPr>
              <w:spacing w:lineRule="auto"/>
            </w:pPr>
            <w:r>
              <w:rPr/>
              <w:t xml:space="preserve">(</w:t>
            </w:r>
          </w:p>
          <w:p>
            <w:pPr>
              <w:spacing w:lineRule="auto"/>
            </w:pPr>
            <w:r>
              <w:rPr/>
              <w:t xml:space="preserve">g</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1.040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1.007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oxygen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p>
            <w:pPr>
              <w:spacing w:lineRule="auto"/>
            </w:pPr>
            <w:r>
              <w:rPr>
                <w:vertAlign w:val="subscript"/>
              </w:rPr>
              <w:t xml:space="preserve">2</w:t>
            </w:r>
          </w:p>
          <w:p>
            <w:pPr>
              <w:spacing w:lineRule="auto"/>
            </w:pPr>
            <w:r>
              <w:rPr/>
              <w:t xml:space="preserve">(</w:t>
            </w:r>
          </w:p>
          <w:p>
            <w:pPr>
              <w:spacing w:lineRule="auto"/>
            </w:pPr>
            <w:r>
              <w:rPr/>
              <w:t xml:space="preserve">g</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0.918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aluminum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Al(</w:t>
            </w:r>
          </w:p>
          <w:p>
            <w:pPr>
              <w:spacing w:lineRule="auto"/>
            </w:pPr>
            <w:r>
              <w:rPr/>
              <w:t xml:space="preserve">s</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0.897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carbon dioxide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w:t>
            </w:r>
          </w:p>
          <w:p>
            <w:pPr>
              <w:spacing w:lineRule="auto"/>
            </w:pPr>
            <w:r>
              <w:rPr>
                <w:vertAlign w:val="subscript"/>
              </w:rPr>
              <w:t xml:space="preserve">2</w:t>
            </w:r>
          </w:p>
          <w:p>
            <w:pPr>
              <w:spacing w:lineRule="auto"/>
            </w:pPr>
            <w:r>
              <w:rPr/>
              <w:t xml:space="preserve">(</w:t>
            </w:r>
          </w:p>
          <w:p>
            <w:pPr>
              <w:spacing w:lineRule="auto"/>
            </w:pPr>
            <w:r>
              <w:rPr/>
              <w:t xml:space="preserve">g</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0.853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argon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Ar(</w:t>
            </w:r>
          </w:p>
          <w:p>
            <w:pPr>
              <w:spacing w:lineRule="auto"/>
            </w:pPr>
            <w:r>
              <w:rPr/>
              <w:t xml:space="preserve">g</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0.522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iron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Fe(</w:t>
            </w:r>
          </w:p>
          <w:p>
            <w:pPr>
              <w:spacing w:lineRule="auto"/>
            </w:pPr>
            <w:r>
              <w:rPr/>
              <w:t xml:space="preserve">s</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0.449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copper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Cu(</w:t>
            </w:r>
          </w:p>
          <w:p>
            <w:pPr>
              <w:spacing w:lineRule="auto"/>
            </w:pPr>
            <w:r>
              <w:rPr/>
              <w:t xml:space="preserve">s</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0.385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lead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Pb(</w:t>
            </w:r>
          </w:p>
          <w:p>
            <w:pPr>
              <w:spacing w:lineRule="auto"/>
            </w:pPr>
            <w:r>
              <w:rPr/>
              <w:t xml:space="preserve">s</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0.130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gold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Au(</w:t>
            </w:r>
          </w:p>
          <w:p>
            <w:pPr>
              <w:spacing w:lineRule="auto"/>
            </w:pPr>
            <w:r>
              <w:rPr/>
              <w:t xml:space="preserve">s</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0.129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silicon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Si(</w:t>
            </w:r>
          </w:p>
          <w:p>
            <w:pPr>
              <w:spacing w:lineRule="auto"/>
            </w:pPr>
            <w:r>
              <w:rPr/>
              <w:t xml:space="preserve">s</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0.712</w:t>
            </w:r>
          </w:p>
        </w:tc>
      </w:tr>
    </w:tbl>
    <w:p>
      <w:pPr>
        <w:spacing w:lineRule="auto"/>
      </w:pPr>
      <w:r>
        <w:rPr/>
      </w:r>
    </w:p>
    <w:p>
      <w:pPr>
        <w:spacing w:lineRule="auto"/>
      </w:pPr>
      <w:r>
        <w:rPr/>
        <w:t xml:space="preserve">If we know the mass of a substance and its specific heat, we can determine the amount of heat, </w:t>
      </w:r>
      <w:r>
        <w:rPr/>
        <w:t xml:space="preserve">q</w:t>
      </w:r>
      <w:r>
        <w:rPr/>
        <w:t xml:space="preserve">, entering or leaving the substance by measuring the temperature change before and after the heat is gained or lost:</w:t>
      </w:r>
    </w:p>
    <w:p>
      <w:pPr>
        <w:spacing w:lineRule="auto"/>
      </w:pPr>
      <w:r>
        <w:rPr/>
        <w:t xml:space="preserve">q=(specific heat)×(mass of substance)×(temperature change)q=c×m×ΔT=c×m×(Tfinal−Tinitial)q=(specific heat)×(mass of substance)×(temperature change)q=c×m×ΔT=c×m×(Tfinal−Tinitial)</w:t>
      </w:r>
    </w:p>
    <w:p>
      <w:pPr>
        <w:spacing w:lineRule="auto"/>
      </w:pPr>
      <w:r>
        <w:rPr/>
        <w:t xml:space="preserve">In this equation, </w:t>
      </w:r>
      <w:r>
        <w:rPr/>
        <w:t xml:space="preserve">c</w:t>
      </w:r>
      <w:r>
        <w:rPr/>
        <w:t xml:space="preserve"> is the specific heat of the substance, </w:t>
      </w:r>
      <w:r>
        <w:rPr/>
        <w:t xml:space="preserve">m</w:t>
      </w:r>
      <w:r>
        <w:rPr/>
        <w:t xml:space="preserve"> is its mass, and Δ</w:t>
      </w:r>
      <w:r>
        <w:rPr/>
        <w:t xml:space="preserve">T</w:t>
      </w:r>
      <w:r>
        <w:rPr/>
        <w:t xml:space="preserve"> (which is read “delta T”) is the temperature change, </w:t>
      </w:r>
      <w:r>
        <w:rPr/>
        <w:t xml:space="preserve">T</w:t>
      </w:r>
      <w:r>
        <w:rPr>
          <w:vertAlign w:val="subscript"/>
        </w:rPr>
        <w:t xml:space="preserve">final</w:t>
      </w:r>
      <w:r>
        <w:rPr/>
        <w:t xml:space="preserve"> − </w:t>
      </w:r>
      <w:r>
        <w:rPr/>
        <w:t xml:space="preserve">T</w:t>
      </w:r>
      <w:r>
        <w:rPr>
          <w:vertAlign w:val="subscript"/>
        </w:rPr>
        <w:t xml:space="preserve">initial</w:t>
      </w:r>
      <w:r>
        <w:rPr/>
        <w:t xml:space="preserve">. If a substance gains thermal energy, its temperature increases, its final temperature is higher than its initial temperature, </w:t>
      </w:r>
      <w:r>
        <w:rPr/>
        <w:t xml:space="preserve">T</w:t>
      </w:r>
      <w:r>
        <w:rPr>
          <w:vertAlign w:val="subscript"/>
        </w:rPr>
        <w:t xml:space="preserve">final</w:t>
      </w:r>
      <w:r>
        <w:rPr/>
        <w:t xml:space="preserve"> − </w:t>
      </w:r>
      <w:r>
        <w:rPr/>
        <w:t xml:space="preserve">T</w:t>
      </w:r>
      <w:r>
        <w:rPr>
          <w:vertAlign w:val="subscript"/>
        </w:rPr>
        <w:t xml:space="preserve">initial</w:t>
      </w:r>
      <w:r>
        <w:rPr/>
        <w:t xml:space="preserve"> has a positive value, and the value of </w:t>
      </w:r>
      <w:r>
        <w:rPr/>
        <w:t xml:space="preserve">q</w:t>
      </w:r>
      <w:r>
        <w:rPr/>
        <w:t xml:space="preserve"> is positive. If a substance loses thermal energy, its temperature decreases, the final temperature is lower than the initial temperature, </w:t>
      </w:r>
      <w:r>
        <w:rPr/>
        <w:t xml:space="preserve">T</w:t>
      </w:r>
      <w:r>
        <w:rPr>
          <w:vertAlign w:val="subscript"/>
        </w:rPr>
        <w:t xml:space="preserve">final</w:t>
      </w:r>
      <w:r>
        <w:rPr/>
        <w:t xml:space="preserve"> − </w:t>
      </w:r>
      <w:r>
        <w:rPr/>
        <w:t xml:space="preserve">T</w:t>
      </w:r>
      <w:r>
        <w:rPr>
          <w:vertAlign w:val="subscript"/>
        </w:rPr>
        <w:t xml:space="preserve">initial</w:t>
      </w:r>
      <w:r>
        <w:rPr/>
        <w:t xml:space="preserve"> has a negative value, and the value of </w:t>
      </w:r>
      <w:r>
        <w:rPr/>
        <w:t xml:space="preserve">q</w:t>
      </w:r>
      <w:r>
        <w:rPr/>
        <w:t xml:space="preserve"> is negative.</w:t>
      </w:r>
    </w:p>
    <w:p>
      <w:pPr>
        <w:pStyle w:val="Heading3"/>
        <w:spacing w:lineRule="auto"/>
      </w:pPr>
      <w:r>
        <w:rPr/>
        <w:t xml:space="preserve">Example 34.1</w:t>
      </w:r>
    </w:p>
    <w:p>
      <w:pPr>
        <w:pStyle w:val="Heading4"/>
        <w:spacing w:lineRule="auto"/>
      </w:pPr>
      <w:r>
        <w:rPr/>
        <w:t xml:space="preserve">Measuring Heat</w:t>
      </w:r>
    </w:p>
    <w:p>
      <w:pPr>
        <w:spacing w:lineRule="auto"/>
      </w:pPr>
      <w:r>
        <w:rPr/>
        <w:t xml:space="preserve">A flask containing 8.0 </w:t>
      </w:r>
    </w:p>
    <w:p>
      <w:pPr>
        <w:spacing w:lineRule="auto"/>
      </w:pPr>
      <w:r>
        <w:rPr/>
        <w:t xml:space="preserve">××</w:t>
      </w:r>
    </w:p>
    <w:p>
      <w:pPr>
        <w:spacing w:lineRule="auto"/>
      </w:pPr>
      <w:r>
        <w:rPr/>
        <w:t xml:space="preserve"> 10</w:t>
      </w:r>
    </w:p>
    <w:p>
      <w:pPr>
        <w:spacing w:lineRule="auto"/>
      </w:pPr>
      <w:r>
        <w:rPr>
          <w:vertAlign w:val="superscript"/>
        </w:rPr>
        <w:t xml:space="preserve">2</w:t>
      </w:r>
    </w:p>
    <w:p>
      <w:pPr>
        <w:spacing w:lineRule="auto"/>
      </w:pPr>
      <w:r>
        <w:rPr/>
        <w:t xml:space="preserve"> g of water is heated, and the temperature of the water increases from 21 °C to 85 °C. How much heat did the water absorb?</w:t>
      </w:r>
    </w:p>
    <w:p>
      <w:pPr>
        <w:pStyle w:val="Heading4"/>
        <w:spacing w:lineRule="auto"/>
      </w:pPr>
      <w:r>
        <w:rPr/>
        <w:t xml:space="preserve">Solution</w:t>
      </w:r>
    </w:p>
    <w:p>
      <w:pPr>
        <w:spacing w:lineRule="auto"/>
      </w:pPr>
      <w:r>
        <w:rPr/>
        <w:t xml:space="preserve">To answer this question, consider these factors:</w:t>
      </w:r>
    </w:p>
    <w:p>
      <w:pPr>
        <w:numPr>
          <w:ilvl w:val="0"/>
          <w:numId w:val="2"/>
        </w:numPr>
        <w:spacing w:lineRule="auto"/>
      </w:pPr>
      <w:r>
        <w:rPr/>
        <w:t xml:space="preserve">the specific heat of the substance being heated (in this case, water)</w:t>
      </w:r>
    </w:p>
    <w:p>
      <w:pPr>
        <w:numPr>
          <w:ilvl w:val="0"/>
          <w:numId w:val="2"/>
        </w:numPr>
        <w:spacing w:lineRule="auto"/>
      </w:pPr>
      <w:r>
        <w:rPr/>
        <w:t xml:space="preserve">the amount of substance being heated (in this case, 8.0 × 10</w:t>
      </w:r>
      <w:r>
        <w:rPr>
          <w:vertAlign w:val="superscript"/>
        </w:rPr>
        <w:t xml:space="preserve">2</w:t>
      </w:r>
      <w:r>
        <w:rPr/>
        <w:t xml:space="preserve"> g)</w:t>
      </w:r>
    </w:p>
    <w:p>
      <w:pPr>
        <w:numPr>
          <w:ilvl w:val="0"/>
          <w:numId w:val="2"/>
        </w:numPr>
        <w:spacing w:lineRule="auto"/>
      </w:pPr>
      <w:r>
        <w:rPr/>
        <w:t xml:space="preserve">the magnitude of the temperature change (in this case, from 21 °C to 85 °C).</w:t>
      </w:r>
    </w:p>
    <w:p>
      <w:pPr>
        <w:spacing w:lineRule="auto"/>
      </w:pPr>
      <w:r>
        <w:rPr/>
        <w:t xml:space="preserve">The specific heat of water is 4.184 J/g °C, so to heat 1 g of water by 1 °C requires 4.184 J. We note that since 4.184 J is required to heat 1 g of water by 1 °C, we will need </w:t>
      </w:r>
      <w:r>
        <w:rPr/>
        <w:t xml:space="preserve">800 times as much</w:t>
      </w:r>
      <w:r>
        <w:rPr/>
        <w:t xml:space="preserve"> to heat 8.0 × 10</w:t>
      </w:r>
      <w:r>
        <w:rPr>
          <w:vertAlign w:val="superscript"/>
        </w:rPr>
        <w:t xml:space="preserve">2</w:t>
      </w:r>
      <w:r>
        <w:rPr/>
        <w:t xml:space="preserve"> g of water by 1 °C. Finally, we observe that since 4.184 J are required to heat 1 g of water by 1 °C, we will need </w:t>
      </w:r>
      <w:r>
        <w:rPr/>
        <w:t xml:space="preserve">64 times as much</w:t>
      </w:r>
      <w:r>
        <w:rPr/>
        <w:t xml:space="preserve"> to heat it by 64 °C (that is, from 21 °C to 85 °C).</w:t>
      </w:r>
    </w:p>
    <w:p>
      <w:pPr>
        <w:spacing w:lineRule="auto"/>
      </w:pPr>
      <w:r>
        <w:rPr/>
        <w:t xml:space="preserve">This can be summarized using the equation:</w:t>
      </w:r>
    </w:p>
    <w:p>
      <w:pPr>
        <w:spacing w:lineRule="auto"/>
      </w:pPr>
      <w:r>
        <w:rPr/>
        <w:t xml:space="preserve">q=c×m×ΔT=c×m×(Tfinal−Tinitial)q=c×m×ΔT=c×m×(Tfinal−Tinitial)</w:t>
      </w:r>
    </w:p>
    <w:p>
      <w:pPr>
        <w:spacing w:lineRule="auto"/>
      </w:pPr>
      <w:r>
        <w:rPr/>
        <w:t xml:space="preserve">=(4.184J/g°C)×(8.0x102g)×(85−21)°C=(4.184J/g°C)×(8.0x102g)×(64)°C=210,000 J(=2.1×102kJ)=(4.184J/g°C)×(8.0x102g)×(85−21)°C=(4.184J/g°C)×(8.0x102g)×(64)°C=210,000 J(=2.1×102kJ)</w:t>
      </w:r>
    </w:p>
    <w:p>
      <w:pPr>
        <w:spacing w:lineRule="auto"/>
      </w:pPr>
      <w:r>
        <w:rPr/>
        <w:t xml:space="preserve">Because the temperature increased, the water absorbed heat and </w:t>
      </w:r>
      <w:r>
        <w:rPr/>
        <w:t xml:space="preserve">q</w:t>
      </w:r>
      <w:r>
        <w:rPr/>
        <w:t xml:space="preserve"> is positive.</w:t>
      </w:r>
    </w:p>
    <w:p>
      <w:pPr>
        <w:pStyle w:val="Heading4"/>
        <w:spacing w:lineRule="auto"/>
      </w:pPr>
      <w:r>
        <w:rPr/>
        <w:t xml:space="preserve">Check Your Learning</w:t>
      </w:r>
    </w:p>
    <w:p>
      <w:pPr>
        <w:spacing w:lineRule="auto"/>
      </w:pPr>
      <w:r>
        <w:rPr/>
        <w:t xml:space="preserve">How much heat, in joules, must be added to a 502 g iron skillet to increase its temperature from 25 °C to 250 °C? The specific heat of iron is 0.449 J/g °C.</w:t>
      </w:r>
    </w:p>
    <w:p>
      <w:pPr>
        <w:pStyle w:val="Heading3"/>
        <w:spacing w:lineRule="auto"/>
      </w:pPr>
      <w:r>
        <w:rPr/>
        <w:t xml:space="preserve">Answer</w:t>
      </w:r>
    </w:p>
    <w:p>
      <w:pPr>
        <w:spacing w:lineRule="auto"/>
      </w:pPr>
      <w:r>
        <w:rPr/>
        <w:t xml:space="preserve">5.07 </w:t>
      </w:r>
      <w:r>
        <w:rPr/>
        <w:t xml:space="preserve">××</w:t>
      </w:r>
      <w:r>
        <w:rPr/>
        <w:t xml:space="preserve"> 10</w:t>
      </w:r>
      <w:r>
        <w:rPr>
          <w:vertAlign w:val="superscript"/>
        </w:rPr>
        <w:t xml:space="preserve">4</w:t>
      </w:r>
      <w:r>
        <w:rPr/>
        <w:t xml:space="preserve"> J</w:t>
      </w:r>
    </w:p>
    <w:p>
      <w:pPr>
        <w:spacing w:lineRule="auto"/>
      </w:pPr>
      <w:r>
        <w:rPr/>
        <w:t xml:space="preserve">Note that the relationship between heat, specific heat, mass, and temperature change can be used to determine any of these quantities (not just heat) if the other three are known or can be deduced.</w:t>
      </w:r>
    </w:p>
    <w:p>
      <w:pPr>
        <w:pStyle w:val="Heading3"/>
        <w:spacing w:lineRule="auto"/>
      </w:pPr>
      <w:r>
        <w:rPr/>
        <w:t xml:space="preserve">Example 34.2</w:t>
      </w:r>
    </w:p>
    <w:p>
      <w:pPr>
        <w:pStyle w:val="Heading4"/>
        <w:spacing w:lineRule="auto"/>
      </w:pPr>
      <w:r>
        <w:rPr/>
        <w:t xml:space="preserve">Determining Other Quantities</w:t>
      </w:r>
    </w:p>
    <w:p>
      <w:pPr>
        <w:spacing w:lineRule="auto"/>
      </w:pPr>
      <w:r>
        <w:rPr/>
        <w:t xml:space="preserve">A piece of unknown metal weighs 348 g. When the metal piece absorbs 6.64 kJ of heat, its temperature increases from 22.4 °C to 43.6 °C. Determine the specific heat of this metal (which might provide a clue to its identity).</w:t>
      </w:r>
    </w:p>
    <w:p>
      <w:pPr>
        <w:pStyle w:val="Heading4"/>
        <w:spacing w:lineRule="auto"/>
      </w:pPr>
      <w:r>
        <w:rPr/>
        <w:t xml:space="preserve">Solution</w:t>
      </w:r>
    </w:p>
    <w:p>
      <w:pPr>
        <w:spacing w:lineRule="auto"/>
      </w:pPr>
      <w:r>
        <w:rPr/>
        <w:t xml:space="preserve">Since mass, heat, and temperature change are known for this metal, we can determine its specific heat using the relationship:</w:t>
      </w:r>
    </w:p>
    <w:p>
      <w:pPr>
        <w:spacing w:lineRule="auto"/>
      </w:pPr>
      <w:r>
        <w:rPr/>
        <w:t xml:space="preserve">q=c×m×ΔT=c×m×(Tfinal−Tinitial)q=c×m×ΔT=c×m×(Tfinal−Tinitial)</w:t>
      </w:r>
    </w:p>
    <w:p>
      <w:pPr>
        <w:spacing w:lineRule="auto"/>
      </w:pPr>
      <w:r>
        <w:rPr/>
        <w:t xml:space="preserve">Substituting the known values:</w:t>
      </w:r>
    </w:p>
    <w:p>
      <w:pPr>
        <w:spacing w:lineRule="auto"/>
      </w:pPr>
      <w:r>
        <w:rPr/>
        <w:t xml:space="preserve">6640 J=c×(348 g)×(43.6−22.4)°C6640 J=c×(348 g)×(43.6−22.4)°C</w:t>
      </w:r>
    </w:p>
    <w:p>
      <w:pPr>
        <w:spacing w:lineRule="auto"/>
      </w:pPr>
      <w:r>
        <w:rPr/>
        <w:t xml:space="preserve">Solving:</w:t>
      </w:r>
    </w:p>
    <w:p>
      <w:pPr>
        <w:spacing w:lineRule="auto"/>
      </w:pPr>
      <w:r>
        <w:rPr/>
        <w:t xml:space="preserve">c=6640 J(348 g)×(21.2°C)=0.900J/g °Cc=6640 J(348 g)×(21.2°C)=0.900J/g °C</w:t>
      </w:r>
    </w:p>
    <w:p>
      <w:pPr>
        <w:spacing w:lineRule="auto"/>
      </w:pPr>
      <w:r>
        <w:rPr/>
        <w:t xml:space="preserve">Comparing this value with the values in </w:t>
      </w:r>
      <w:hyperlink r:id="rId15">
        <w:r>
          <w:rPr>
            <w:rStyle w:val="Hyperlink"/>
          </w:rPr>
          <w:t xml:space="preserve">Table 34.1</w:t>
        </w:r>
      </w:hyperlink>
      <w:r>
        <w:rPr/>
        <w:t xml:space="preserve">, this value matches the specific heat of aluminum, which suggests that the unknown metal may be aluminum.</w:t>
      </w:r>
    </w:p>
    <w:p>
      <w:pPr>
        <w:pStyle w:val="Heading4"/>
        <w:spacing w:lineRule="auto"/>
      </w:pPr>
      <w:r>
        <w:rPr/>
        <w:t xml:space="preserve">Check Your Learning</w:t>
      </w:r>
    </w:p>
    <w:p>
      <w:pPr>
        <w:spacing w:lineRule="auto"/>
      </w:pPr>
      <w:r>
        <w:rPr/>
        <w:t xml:space="preserve">A piece of unknown metal weighs 217 g. When the metal piece absorbs 1.43 kJ of heat, its temperature increases from 24.5 °C to 39.1 °C. Determine the specific heat of this metal, and predict its identity.</w:t>
      </w:r>
    </w:p>
    <w:p>
      <w:pPr>
        <w:pStyle w:val="Heading3"/>
        <w:spacing w:lineRule="auto"/>
      </w:pPr>
      <w:r>
        <w:rPr/>
        <w:t xml:space="preserve">Answer</w:t>
      </w:r>
    </w:p>
    <w:p>
      <w:pPr>
        <w:spacing w:lineRule="auto"/>
      </w:pPr>
      <w:r>
        <w:rPr/>
        <w:t xml:space="preserve">c</w:t>
      </w:r>
      <w:r>
        <w:rPr/>
        <w:t xml:space="preserve"> = 0.451 J/g °C; the metal is likely to be iron</w:t>
      </w:r>
    </w:p>
    <w:p>
      <w:pPr>
        <w:pStyle w:val="Heading3"/>
        <w:spacing w:lineRule="auto"/>
      </w:pPr>
      <w:r>
        <w:rPr/>
        <w:t xml:space="preserve">Chemistry in Everyday Life</w:t>
      </w:r>
    </w:p>
    <w:p>
      <w:pPr>
        <w:pStyle w:val="Heading4"/>
        <w:spacing w:lineRule="auto"/>
      </w:pPr>
      <w:r>
        <w:rPr/>
        <w:t xml:space="preserve">Solar Thermal Energy Power Plants</w:t>
      </w:r>
    </w:p>
    <w:p>
      <w:pPr>
        <w:spacing w:lineRule="auto"/>
      </w:pPr>
      <w:r>
        <w:rPr/>
        <w:t xml:space="preserve">The sunlight that reaches the earth contains thousands of times more energy than we presently capture. Solar thermal systems provide one possible solution to the problem of converting energy from the sun into energy we can use. Large-scale solar thermal plants have different design specifics, but all concentrate sunlight to heat some substance; the heat “stored” in that substance is then converted into electricity.</w:t>
      </w:r>
    </w:p>
    <w:p>
      <w:pPr>
        <w:spacing w:lineRule="auto"/>
      </w:pPr>
      <w:r>
        <w:rPr/>
        <w:t xml:space="preserve">The Solana Generating Station in Arizona’s Sonora Desert produces 280 megawatts of electrical power. It uses parabolic mirrors that focus sunlight on pipes filled with a heat transfer fluid (HTF) (</w:t>
      </w:r>
      <w:hyperlink r:id="rId16">
        <w:r>
          <w:rPr>
            <w:rStyle w:val="Hyperlink"/>
          </w:rPr>
          <w:t xml:space="preserve">Figure 34.8</w:t>
        </w:r>
      </w:hyperlink>
      <w:r>
        <w:rPr/>
        <w:t xml:space="preserve">). The HTF then does two things: It turns water into steam, which spins turbines, which in turn produces electricity, and it melts and heats a mixture of salts, which functions as a thermal energy storage system. After the sun goes down, the molten salt mixture can then release enough of its stored heat to produce steam to run the turbines for 6 hours. Molten salts are used because they possess a number of beneficial properties, including high heat capacities and thermal conductivities.</w:t>
      </w:r>
    </w:p>
    <w:p>
      <w:pPr>
        <w:spacing w:lineRule="auto"/>
      </w:pPr>
      <w:r>
        <w:rPr/>
        <w:t xml:space="preserve">Figure </w:t>
      </w:r>
      <w:r>
        <w:rPr/>
        <w:t xml:space="preserve">34.8</w:t>
      </w:r>
    </w:p>
    <w:p>
      <w:pPr>
        <w:spacing w:lineRule="auto"/>
      </w:pPr>
      <w:r>
        <w:rPr/>
        <w:t xml:space="preserve">This solar thermal plant uses parabolic trough mirrors to concentrate sunlight. (credit a: modification of work by Bureau of Land Management)</w:t>
      </w:r>
    </w:p>
    <w:p>
      <w:pPr>
        <w:spacing w:lineRule="auto"/>
      </w:pPr>
      <w:r>
        <w:rPr/>
        <w:t xml:space="preserve">The 377-megawatt Ivanpah Solar Generating System, located in the Mojave Desert in California, is the largest solar thermal power plant in the world (</w:t>
      </w:r>
      <w:hyperlink r:id="rId17">
        <w:r>
          <w:rPr>
            <w:rStyle w:val="Hyperlink"/>
          </w:rPr>
          <w:t xml:space="preserve">Figure 34.9</w:t>
        </w:r>
      </w:hyperlink>
      <w:r>
        <w:rPr/>
        <w:t xml:space="preserve">). Its 170,000 mirrors focus huge amounts of sunlight on three water-filled towers, producing steam at over 538 °C that drives electricity-producing turbines. It produces enough energy to power 140,000 homes. Water is used as the working fluid because of its large heat capacity and heat of vaporization.</w:t>
      </w:r>
    </w:p>
    <w:p>
      <w:pPr>
        <w:spacing w:lineRule="auto"/>
      </w:pPr>
      <w:r>
        <w:rPr/>
        <w:t xml:space="preserve">Figure </w:t>
      </w:r>
      <w:r>
        <w:rPr/>
        <w:t xml:space="preserve">34.9</w:t>
      </w:r>
    </w:p>
    <w:p>
      <w:pPr>
        <w:spacing w:lineRule="auto"/>
      </w:pPr>
      <w:r>
        <w:rPr/>
        <w:t xml:space="preserve">(a) The Ivanpah solar thermal plant uses 170,000 mirrors to concentrate sunlight on water-filled towers. (b) It covers 4000 acres of public land near the Mojave Desert and the California-Nevada border. (credit a: modification of work by Craig Dietrich; credit b: modification of work by “USFWS Pacific Southwest Region”/Flickr)</w:t>
      </w:r>
    </w:p>
    <w:p>
      <w:pPr>
        <w:pStyle w:val="Heading3"/>
        <w:spacing w:lineRule="auto"/>
      </w:pPr>
      <w:r>
        <w:rPr/>
        <w:t xml:space="preserve">Link to Supplemental Exercises</w:t>
      </w:r>
    </w:p>
    <w:p>
      <w:pPr>
        <w:spacing w:lineRule="auto"/>
      </w:pPr>
      <w:hyperlink r:id="rId18">
        <w:r>
          <w:rPr>
            <w:rStyle w:val="Hyperlink"/>
          </w:rPr>
          <w:t xml:space="preserve">Supplemental exercises</w:t>
        </w:r>
      </w:hyperlink>
      <w:r>
        <w:rPr/>
        <w:t xml:space="preserve"> are available if you would like more practice with these concepts.</w:t>
      </w:r>
    </w:p>
    <w:p>
      <w:pPr>
        <w:pStyle w:val="Heading2"/>
        <w:spacing w:lineRule="auto"/>
      </w:pPr>
      <w:r>
        <w:rPr/>
        <w:t xml:space="preserve">34.2 The First Law of Thermodynamics</w:t>
      </w:r>
    </w:p>
    <w:p>
      <w:pPr>
        <w:pStyle w:val="Heading3"/>
        <w:spacing w:lineRule="auto"/>
      </w:pPr>
      <w:r>
        <w:rPr/>
        <w:t xml:space="preserve">Learning Objectives</w:t>
      </w:r>
    </w:p>
    <w:p>
      <w:pPr>
        <w:spacing w:lineRule="auto"/>
      </w:pPr>
      <w:r>
        <w:rPr/>
        <w:t xml:space="preserve">By the end of this section, you will be able to:</w:t>
      </w:r>
    </w:p>
    <w:p>
      <w:pPr>
        <w:numPr>
          <w:ilvl w:val="0"/>
          <w:numId w:val="3"/>
        </w:numPr>
        <w:spacing w:lineRule="auto"/>
      </w:pPr>
      <w:r>
        <w:rPr/>
        <w:t xml:space="preserve">State the first law of thermodynamics</w:t>
      </w:r>
    </w:p>
    <w:p>
      <w:pPr>
        <w:numPr>
          <w:ilvl w:val="0"/>
          <w:numId w:val="3"/>
        </w:numPr>
        <w:spacing w:lineRule="auto"/>
      </w:pPr>
      <w:r>
        <w:rPr/>
        <w:t xml:space="preserve">Define state function</w:t>
      </w:r>
    </w:p>
    <w:p>
      <w:pPr>
        <w:spacing w:lineRule="auto"/>
      </w:pPr>
      <w:r>
        <w:rPr/>
        <w:t xml:space="preserve">Thermochemistry is a branch of </w:t>
      </w:r>
      <w:r>
        <w:rPr/>
        <w:t xml:space="preserve">chemical thermodynamics</w:t>
      </w:r>
      <w:r>
        <w:rPr/>
        <w:t xml:space="preserve">, the science that deals with the relationships between heat, work, and other forms of energy in the context of chemical and physical processes. As we concentrate on thermochemistry in this chapter, we need to consider some widely used concepts of thermodynamics.</w:t>
      </w:r>
    </w:p>
    <w:p>
      <w:pPr>
        <w:spacing w:lineRule="auto"/>
      </w:pPr>
      <w:r>
        <w:rPr/>
        <w:t xml:space="preserve">Substances act as reservoirs of energy, meaning that energy can be added to them or removed from them. Energy is stored in a substance when the kinetic energy of its atoms or molecules is raised. The greater kinetic energy may be in the form of increased translations (travel or straight-line motions), vibrations, or rotations of the atoms or molecules. When thermal energy is lost, the intensities of these motions decrease and the kinetic energy falls. The total of all possible kinds of energy present in a substance is called the </w:t>
      </w:r>
      <w:r>
        <w:rPr/>
        <w:t xml:space="preserve">internal energy (</w:t>
      </w:r>
      <w:r>
        <w:rPr/>
        <w:t xml:space="preserve">U</w:t>
      </w:r>
      <w:r>
        <w:rPr/>
        <w:t xml:space="preserve">)</w:t>
      </w:r>
      <w:r>
        <w:rPr/>
        <w:t xml:space="preserve">, sometimes symbolized as </w:t>
      </w:r>
      <w:r>
        <w:rPr/>
        <w:t xml:space="preserve">E</w:t>
      </w:r>
      <w:r>
        <w:rPr/>
        <w:t xml:space="preserve">.</w:t>
      </w:r>
    </w:p>
    <w:p>
      <w:pPr>
        <w:spacing w:lineRule="auto"/>
      </w:pPr>
      <w:r>
        <w:rPr/>
        <w:t xml:space="preserve">As a system undergoes a change, its internal energy can change, and energy can be transferred from the system to the surroundings, or from the surroundings to the system. Energy is transferred into a system when it absorbs heat (</w:t>
      </w:r>
      <w:r>
        <w:rPr/>
        <w:t xml:space="preserve">q</w:t>
      </w:r>
      <w:r>
        <w:rPr/>
        <w:t xml:space="preserve">) from the surroundings or when the surroundings do work (</w:t>
      </w:r>
      <w:r>
        <w:rPr/>
        <w:t xml:space="preserve">w</w:t>
      </w:r>
      <w:r>
        <w:rPr/>
        <w:t xml:space="preserve">) on the system. For example, energy is transferred into room-temperature metal wire if it is immersed in hot water (the wire absorbs heat from the water), or if you rapidly bend the wire back and forth (the wire becomes warmer because of the work done on it). Both processes increase the internal energy of the wire, which is reflected in an increase in the wire’s temperature. Conversely, energy is transferred out of a system when heat is lost from the system, or when the system does work on the surroundings.</w:t>
      </w:r>
    </w:p>
    <w:p>
      <w:pPr>
        <w:spacing w:lineRule="auto"/>
      </w:pPr>
      <w:r>
        <w:rPr/>
        <w:t xml:space="preserve">The relationship between internal energy, heat, and work can be represented by the equation:</w:t>
      </w:r>
    </w:p>
    <w:p>
      <w:pPr>
        <w:spacing w:lineRule="auto"/>
      </w:pPr>
      <w:r>
        <w:rPr/>
        <w:t xml:space="preserve">ΔU=q+wΔU=q+w</w:t>
      </w:r>
    </w:p>
    <w:p>
      <w:pPr>
        <w:spacing w:lineRule="auto"/>
      </w:pPr>
      <w:r>
        <w:rPr/>
        <w:t xml:space="preserve">as shown in </w:t>
      </w:r>
      <w:hyperlink r:id="rId19">
        <w:r>
          <w:rPr>
            <w:rStyle w:val="Hyperlink"/>
          </w:rPr>
          <w:t xml:space="preserve">Figure 34.10</w:t>
        </w:r>
      </w:hyperlink>
      <w:r>
        <w:rPr/>
        <w:t xml:space="preserve">. This is one version of the </w:t>
      </w:r>
      <w:r>
        <w:rPr/>
        <w:t xml:space="preserve">first law of thermodynamics</w:t>
      </w:r>
      <w:r>
        <w:rPr/>
        <w:t xml:space="preserve">, and it shows that the internal energy of a system changes through heat flow into or out of the system (positive </w:t>
      </w:r>
      <w:r>
        <w:rPr/>
        <w:t xml:space="preserve">q</w:t>
      </w:r>
      <w:r>
        <w:rPr/>
        <w:t xml:space="preserve"> is heat flow in; negative </w:t>
      </w:r>
      <w:r>
        <w:rPr/>
        <w:t xml:space="preserve">q</w:t>
      </w:r>
      <w:r>
        <w:rPr/>
        <w:t xml:space="preserve"> is heat flow out) or work done on or by the system. The work, </w:t>
      </w:r>
      <w:r>
        <w:rPr/>
        <w:t xml:space="preserve">w</w:t>
      </w:r>
      <w:r>
        <w:rPr/>
        <w:t xml:space="preserve">, is positive if it is done on the system and negative if it is done by the system.</w:t>
      </w:r>
    </w:p>
    <w:p>
      <w:pPr>
        <w:spacing w:lineRule="auto"/>
      </w:pPr>
      <w:r>
        <w:rPr/>
        <w:t xml:space="preserve">Figure </w:t>
      </w:r>
      <w:r>
        <w:rPr/>
        <w:t xml:space="preserve">34.10</w:t>
      </w:r>
    </w:p>
    <w:p>
      <w:pPr>
        <w:spacing w:lineRule="auto"/>
      </w:pPr>
      <w:r>
        <w:rPr/>
        <w:t xml:space="preserve">The internal energy, </w:t>
      </w:r>
      <w:r>
        <w:rPr/>
        <w:t xml:space="preserve">U</w:t>
      </w:r>
      <w:r>
        <w:rPr/>
        <w:t xml:space="preserve">, of a system can be changed by heat flow and work. If heat flows into the system, </w:t>
      </w:r>
      <w:r>
        <w:rPr/>
        <w:t xml:space="preserve">q</w:t>
      </w:r>
      <w:r>
        <w:rPr>
          <w:vertAlign w:val="subscript"/>
        </w:rPr>
        <w:t xml:space="preserve">in</w:t>
      </w:r>
      <w:r>
        <w:rPr/>
        <w:t xml:space="preserve">, or work is done on the system, </w:t>
      </w:r>
      <w:r>
        <w:rPr/>
        <w:t xml:space="preserve">w</w:t>
      </w:r>
      <w:r>
        <w:rPr>
          <w:vertAlign w:val="subscript"/>
        </w:rPr>
        <w:t xml:space="preserve">on</w:t>
      </w:r>
      <w:r>
        <w:rPr/>
        <w:t xml:space="preserve">, its internal energy increases, Δ</w:t>
      </w:r>
      <w:r>
        <w:rPr/>
        <w:t xml:space="preserve">U</w:t>
      </w:r>
      <w:r>
        <w:rPr/>
        <w:t xml:space="preserve"> &gt; 0. If heat flows out of the system, </w:t>
      </w:r>
      <w:r>
        <w:rPr/>
        <w:t xml:space="preserve">q</w:t>
      </w:r>
      <w:r>
        <w:rPr>
          <w:vertAlign w:val="subscript"/>
        </w:rPr>
        <w:t xml:space="preserve">out</w:t>
      </w:r>
      <w:r>
        <w:rPr/>
        <w:t xml:space="preserve">, or work is done by the system, </w:t>
      </w:r>
      <w:r>
        <w:rPr/>
        <w:t xml:space="preserve">w</w:t>
      </w:r>
      <w:r>
        <w:rPr>
          <w:vertAlign w:val="subscript"/>
        </w:rPr>
        <w:t xml:space="preserve">by</w:t>
      </w:r>
      <w:r>
        <w:rPr/>
        <w:t xml:space="preserve">, its internal energy decreases, Δ</w:t>
      </w:r>
      <w:r>
        <w:rPr/>
        <w:t xml:space="preserve">U</w:t>
      </w:r>
      <w:r>
        <w:rPr/>
        <w:t xml:space="preserve"> &lt; 0.</w:t>
      </w:r>
    </w:p>
    <w:p>
      <w:pPr>
        <w:spacing w:lineRule="auto"/>
      </w:pPr>
      <w:r>
        <w:rPr/>
        <w:t xml:space="preserve">A type of work called </w:t>
      </w:r>
      <w:r>
        <w:rPr/>
        <w:t xml:space="preserve">expansion work</w:t>
      </w:r>
      <w:r>
        <w:rPr/>
        <w:t xml:space="preserve"> (or pressure-volume work) occurs when a system pushes back the surroundings against a restraining pressure, or when the surroundings compress the system. An example of this occurs during the operation of an internal combustion engine. The reaction of gasoline and oxygen is exothermic. Some of this energy is given off as heat, and some does work pushing the piston in the cylinder. The substances involved in the reaction are the system, and the engine and the rest of the universe are the surroundings. The system loses energy by both heating and doing work on the surroundings, and its internal energy decreases. (The engine is able to keep the car moving because this process is repeated many times per second while the engine is running.) We will consider how to determine the amount of work involved in a chemical or physical change in the chapter on thermodynamics.</w:t>
      </w:r>
    </w:p>
    <w:p>
      <w:pPr>
        <w:pStyle w:val="Heading3"/>
        <w:spacing w:lineRule="auto"/>
      </w:pPr>
      <w:r>
        <w:rPr/>
        <w:t xml:space="preserve">Link to Learning</w:t>
      </w:r>
    </w:p>
    <w:p>
      <w:pPr>
        <w:spacing w:lineRule="auto"/>
      </w:pPr>
      <w:r>
        <w:rPr/>
        <w:t xml:space="preserve">This view of </w:t>
      </w:r>
      <w:hyperlink r:id="rId20">
        <w:r>
          <w:rPr>
            <w:rStyle w:val="Hyperlink"/>
          </w:rPr>
          <w:t xml:space="preserve">an internal combustion engine</w:t>
        </w:r>
      </w:hyperlink>
      <w:r>
        <w:rPr/>
        <w:t xml:space="preserve"> illustrates the conversion of energy produced by the exothermic combustion reaction of a fuel such as gasoline into energy of motion.</w:t>
      </w:r>
    </w:p>
    <w:p>
      <w:pPr>
        <w:spacing w:lineRule="auto"/>
      </w:pPr>
      <w:r>
        <w:rPr/>
        <w:t xml:space="preserve">As discussed, the relationship between internal energy, heat, and work can be represented as Δ</w:t>
      </w:r>
      <w:r>
        <w:rPr/>
        <w:t xml:space="preserve">U</w:t>
      </w:r>
      <w:r>
        <w:rPr/>
        <w:t xml:space="preserve"> = </w:t>
      </w:r>
      <w:r>
        <w:rPr/>
        <w:t xml:space="preserve">q</w:t>
      </w:r>
      <w:r>
        <w:rPr/>
        <w:t xml:space="preserve"> + </w:t>
      </w:r>
      <w:r>
        <w:rPr/>
        <w:t xml:space="preserve">w</w:t>
      </w:r>
      <w:r>
        <w:rPr/>
        <w:t xml:space="preserve">. Internal energy is an example of a </w:t>
      </w:r>
      <w:r>
        <w:rPr/>
        <w:t xml:space="preserve">state function</w:t>
      </w:r>
      <w:r>
        <w:rPr/>
        <w:t xml:space="preserve"> (or state variable), whereas heat and work are not state functions. The value of a state function depends only on the state that a system is in, and not on how that state is reached. If a quantity is not a state function, then its value </w:t>
      </w:r>
      <w:r>
        <w:rPr/>
        <w:t xml:space="preserve">does</w:t>
      </w:r>
      <w:r>
        <w:rPr/>
        <w:t xml:space="preserve"> depend on how the state is reached. An example of a state function is altitude or elevation. If you stand on the summit of Mt. Kilimanjaro, you are at an altitude of 5895 m, and it does not matter whether you hiked there or parachuted there. The distance you traveled to the top of Kilimanjaro, however, is not a state function. You could climb to the summit by a direct route or by a more roundabout, circuitous path (</w:t>
      </w:r>
      <w:hyperlink r:id="rId21">
        <w:r>
          <w:rPr>
            <w:rStyle w:val="Hyperlink"/>
          </w:rPr>
          <w:t xml:space="preserve">Figure 34.11</w:t>
        </w:r>
      </w:hyperlink>
      <w:r>
        <w:rPr/>
        <w:t xml:space="preserve">). The distances traveled would differ (distance is not a state function) but the elevation reached would be the same (altitude is a state function).</w:t>
      </w:r>
    </w:p>
    <w:p>
      <w:pPr>
        <w:spacing w:lineRule="auto"/>
      </w:pPr>
      <w:r>
        <w:rPr/>
        <w:t xml:space="preserve">Figure </w:t>
      </w:r>
      <w:r>
        <w:rPr/>
        <w:t xml:space="preserve">34.11</w:t>
      </w:r>
    </w:p>
    <w:p>
      <w:pPr>
        <w:spacing w:lineRule="auto"/>
      </w:pPr>
      <w:r>
        <w:rPr/>
        <w:t xml:space="preserve">Paths X and Y represent two different routes to the summit of Mt. Kilimanjaro. Both have the same change in elevation (altitude or elevation on a mountain is a state function; it does not depend on path), but they have very different distances traveled (distance walked is not a state function; it depends on the path). (credit: modification of work by Paul Shaffner)</w:t>
      </w:r>
    </w:p>
    <w:p>
      <w:pPr>
        <w:pStyle w:val="Heading3"/>
        <w:spacing w:lineRule="auto"/>
      </w:pPr>
      <w:r>
        <w:rPr/>
        <w:t xml:space="preserve">Link to Supplemental Exercises</w:t>
      </w:r>
    </w:p>
    <w:p>
      <w:pPr>
        <w:spacing w:lineRule="auto"/>
      </w:pPr>
      <w:hyperlink r:id="rId22">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23">
        <w:r>
          <w:rPr>
            <w:rStyle w:val="Hyperlink"/>
          </w:rPr>
          <w:t xml:space="preserve">https://edtechbooks.org/general_college_chemistry/energy_heat_and_work</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5_01_Thermochem" TargetMode="External"/>
  <Relationship Id="rId7" Type="http://schemas.openxmlformats.org/officeDocument/2006/relationships/hyperlink" Target="#CNX_Chem_05_01_Waterfall" TargetMode="External"/>
  <Relationship Id="rId8" Type="http://schemas.openxmlformats.org/officeDocument/2006/relationships/hyperlink" Target="#CNX_Chem_05_01_HotCold" TargetMode="External"/>
  <Relationship Id="rId9" Type="http://schemas.openxmlformats.org/officeDocument/2006/relationships/hyperlink" Target="#CNX_Chem_05_01_Thermom" TargetMode="External"/>
  <Relationship Id="rId10" Type="http://schemas.openxmlformats.org/officeDocument/2006/relationships/hyperlink" Target="http://openstax.org/l/16Bimetallic" TargetMode="External"/>
  <Relationship Id="rId11" Type="http://schemas.openxmlformats.org/officeDocument/2006/relationships/hyperlink" Target="#CNX_Chem_05_01_HeatTrans1" TargetMode="External"/>
  <Relationship Id="rId12" Type="http://schemas.openxmlformats.org/officeDocument/2006/relationships/hyperlink" Target="#CNX_Chem_05_01_OxyacTorch" TargetMode="External"/>
  <Relationship Id="rId13" Type="http://schemas.openxmlformats.org/officeDocument/2006/relationships/hyperlink" Target="#CNX_Chem_05_01_HeatCapacity" TargetMode="External"/>
  <Relationship Id="rId14" Type="http://schemas.openxmlformats.org/officeDocument/2006/relationships/hyperlink" Target="#fs-idm68801008" TargetMode="External"/>
  <Relationship Id="rId15" Type="http://schemas.openxmlformats.org/officeDocument/2006/relationships/hyperlink" Target="#fs-idm68801008" TargetMode="External"/>
  <Relationship Id="rId16" Type="http://schemas.openxmlformats.org/officeDocument/2006/relationships/hyperlink" Target="#CNX_Chem_05_01_SolTherm1" TargetMode="External"/>
  <Relationship Id="rId17" Type="http://schemas.openxmlformats.org/officeDocument/2006/relationships/hyperlink" Target="#CNX_Chem_05_01_SolTherm2" TargetMode="External"/>
  <Relationship Id="rId18" Type="http://schemas.openxmlformats.org/officeDocument/2006/relationships/hyperlink" Target="https://openstax.org/books/chemistry-atoms-first-2e/pages/9-exercises#fs-idp14007760" TargetMode="External"/>
  <Relationship Id="rId19" Type="http://schemas.openxmlformats.org/officeDocument/2006/relationships/hyperlink" Target="#CNX_Chem_05_03_Systemqw" TargetMode="External"/>
  <Relationship Id="rId20" Type="http://schemas.openxmlformats.org/officeDocument/2006/relationships/hyperlink" Target="http://openstax.org/l/16combustion" TargetMode="External"/>
  <Relationship Id="rId21" Type="http://schemas.openxmlformats.org/officeDocument/2006/relationships/hyperlink" Target="#CNX_Chem_05_03_Summit" TargetMode="External"/>
  <Relationship Id="rId22" Type="http://schemas.openxmlformats.org/officeDocument/2006/relationships/hyperlink" Target="https://openstax.org/books/chemistry-atoms-first-2e/pages/9-exercises#fs-idp167492272" TargetMode="External"/>
  <Relationship Id="rId23" Type="http://schemas.openxmlformats.org/officeDocument/2006/relationships/hyperlink" Target="https://edtechbooks.org/general_college_chemistry/energy_heat_and_work" TargetMode="External"/>
  <Relationship Id="rId24"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2025-05-02T16:26:31.270Z</dcterms:created>
  <dcterms:modified xsi:type="dcterms:W3CDTF">2025-05-02T16:26:31.270Z</dcterms:modified>
</cp:coreProperties>
</file>